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AC" w:rsidRDefault="00A724AC" w:rsidP="00A724AC">
      <w:pPr>
        <w:pStyle w:val="NormalWeb"/>
      </w:pPr>
      <w:r>
        <w:rPr>
          <w:rFonts w:ascii="Book Antiqua" w:hAnsi="Book Antiqua"/>
          <w:b/>
          <w:bCs/>
          <w:sz w:val="32"/>
          <w:szCs w:val="32"/>
          <w:shd w:val="clear" w:color="auto" w:fill="FFFFFF"/>
        </w:rPr>
        <w:t xml:space="preserve">COURT OF APPEAL </w:t>
      </w:r>
      <w:bookmarkStart w:id="0" w:name="_GoBack"/>
      <w:bookmarkEnd w:id="0"/>
      <w:r>
        <w:rPr>
          <w:rFonts w:ascii="Book Antiqua" w:hAnsi="Book Antiqua"/>
          <w:b/>
          <w:bCs/>
          <w:sz w:val="32"/>
          <w:szCs w:val="32"/>
          <w:shd w:val="clear" w:color="auto" w:fill="FFFFFF"/>
        </w:rPr>
        <w:t xml:space="preserve">OVERTURNS POLICE OMBUDSMAN FUNDING DECISION </w:t>
      </w:r>
    </w:p>
    <w:p w:rsidR="00A724AC" w:rsidRDefault="00A724AC" w:rsidP="00A724AC">
      <w:pPr>
        <w:pStyle w:val="NormalWeb"/>
      </w:pPr>
      <w:r>
        <w:rPr>
          <w:rFonts w:ascii="Book Antiqua" w:hAnsi="Book Antiqua"/>
          <w:sz w:val="32"/>
          <w:szCs w:val="32"/>
          <w:shd w:val="clear" w:color="auto" w:fill="FFFFFF"/>
        </w:rPr>
        <w:t xml:space="preserve">Summary of Judgment </w:t>
      </w:r>
    </w:p>
    <w:p w:rsidR="00A724AC" w:rsidRDefault="00A724AC" w:rsidP="00A724AC">
      <w:pPr>
        <w:pStyle w:val="NormalWeb"/>
      </w:pPr>
      <w:r>
        <w:rPr>
          <w:rFonts w:ascii="Book Antiqua" w:hAnsi="Book Antiqua"/>
          <w:sz w:val="24"/>
          <w:szCs w:val="24"/>
          <w:shd w:val="clear" w:color="auto" w:fill="FFFFFF"/>
        </w:rPr>
        <w:t xml:space="preserve">The Court of Appeal today reversed a decision of the High Court that the Department of Justice had failed to provide sufficient funding to the </w:t>
      </w:r>
      <w:proofErr w:type="spellStart"/>
      <w:r>
        <w:rPr>
          <w:rFonts w:ascii="Book Antiqua" w:hAnsi="Book Antiqua"/>
          <w:sz w:val="24"/>
          <w:szCs w:val="24"/>
          <w:shd w:val="clear" w:color="auto" w:fill="FFFFFF"/>
        </w:rPr>
        <w:t>Offic</w:t>
      </w:r>
      <w:proofErr w:type="spellEnd"/>
      <w:r>
        <w:rPr>
          <w:rFonts w:ascii="Book Antiqua" w:hAnsi="Book Antiqua"/>
          <w:sz w:val="24"/>
          <w:szCs w:val="24"/>
          <w:shd w:val="clear" w:color="auto" w:fill="FFFFFF"/>
        </w:rPr>
        <w:t xml:space="preserve"> e of the Police Ombudsman for Northern Ireland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Book Antiqua" w:hAnsi="Book Antiqua"/>
          <w:sz w:val="24"/>
          <w:szCs w:val="24"/>
          <w:shd w:val="clear" w:color="auto" w:fill="FFFFFF"/>
        </w:rPr>
        <w:t>On 24 March 2017</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High Court declared that the </w:t>
      </w:r>
      <w:proofErr w:type="spellStart"/>
      <w:r>
        <w:rPr>
          <w:rFonts w:ascii="Book Antiqua" w:hAnsi="Book Antiqua"/>
          <w:sz w:val="24"/>
          <w:szCs w:val="24"/>
          <w:shd w:val="clear" w:color="auto" w:fill="FFFFFF"/>
        </w:rPr>
        <w:t>Departm</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ent</w:t>
      </w:r>
      <w:proofErr w:type="spellEnd"/>
      <w:r>
        <w:rPr>
          <w:rFonts w:ascii="Book Antiqua" w:hAnsi="Book Antiqua"/>
          <w:sz w:val="24"/>
          <w:szCs w:val="24"/>
          <w:shd w:val="clear" w:color="auto" w:fill="FFFFFF"/>
        </w:rPr>
        <w:t xml:space="preserve"> of Justice (““</w:t>
      </w:r>
      <w:proofErr w:type="spellStart"/>
      <w:r>
        <w:rPr>
          <w:rFonts w:ascii="Book Antiqua" w:hAnsi="Book Antiqua"/>
          <w:sz w:val="24"/>
          <w:szCs w:val="24"/>
          <w:shd w:val="clear" w:color="auto" w:fill="FFFFFF"/>
        </w:rPr>
        <w:t>tthe</w:t>
      </w:r>
      <w:proofErr w:type="spellEnd"/>
      <w:r>
        <w:rPr>
          <w:rFonts w:ascii="Book Antiqua" w:hAnsi="Book Antiqua"/>
          <w:sz w:val="24"/>
          <w:szCs w:val="24"/>
          <w:shd w:val="clear" w:color="auto" w:fill="FFFFFF"/>
        </w:rPr>
        <w:t xml:space="preserve"> Department “)) acted unlawfully by failing to provide a sufficient level of funding to the Police Ombudsman for Northern Ireland ( “PPONI””)) to enable it to carry out its </w:t>
      </w:r>
      <w:proofErr w:type="spellStart"/>
      <w:r>
        <w:rPr>
          <w:rFonts w:ascii="Book Antiqua" w:hAnsi="Book Antiqua"/>
          <w:sz w:val="24"/>
          <w:szCs w:val="24"/>
          <w:shd w:val="clear" w:color="auto" w:fill="FFFFFF"/>
        </w:rPr>
        <w:t>statutor</w:t>
      </w:r>
      <w:proofErr w:type="spellEnd"/>
      <w:r>
        <w:rPr>
          <w:rFonts w:ascii="Book Antiqua" w:hAnsi="Book Antiqua"/>
          <w:sz w:val="24"/>
          <w:szCs w:val="24"/>
          <w:shd w:val="clear" w:color="auto" w:fill="FFFFFF"/>
        </w:rPr>
        <w:t xml:space="preserve"> y obligation to investigate a complaint Patricia Bell (““</w:t>
      </w:r>
      <w:proofErr w:type="spellStart"/>
      <w:r>
        <w:rPr>
          <w:rFonts w:ascii="Book Antiqua" w:hAnsi="Book Antiqua"/>
          <w:sz w:val="24"/>
          <w:szCs w:val="24"/>
          <w:shd w:val="clear" w:color="auto" w:fill="FFFFFF"/>
        </w:rPr>
        <w:t>tthe</w:t>
      </w:r>
      <w:proofErr w:type="spellEnd"/>
      <w:r>
        <w:rPr>
          <w:rFonts w:ascii="Book Antiqua" w:hAnsi="Book Antiqua"/>
          <w:sz w:val="24"/>
          <w:szCs w:val="24"/>
          <w:shd w:val="clear" w:color="auto" w:fill="FFFFFF"/>
        </w:rPr>
        <w:t xml:space="preserve"> applicant””)) , within a reasonable period of time.. The applicant is the daughter of Patrick Joseph Murphy who was murdered by an unknown gunman whilst working at his shop at Mount </w:t>
      </w:r>
      <w:proofErr w:type="spellStart"/>
      <w:r>
        <w:rPr>
          <w:rFonts w:ascii="Book Antiqua" w:hAnsi="Book Antiqua"/>
          <w:sz w:val="24"/>
          <w:szCs w:val="24"/>
          <w:shd w:val="clear" w:color="auto" w:fill="FFFFFF"/>
        </w:rPr>
        <w:t>Merrion</w:t>
      </w:r>
      <w:proofErr w:type="spellEnd"/>
      <w:r>
        <w:rPr>
          <w:rFonts w:ascii="Book Antiqua" w:hAnsi="Book Antiqua"/>
          <w:sz w:val="24"/>
          <w:szCs w:val="24"/>
          <w:shd w:val="clear" w:color="auto" w:fill="FFFFFF"/>
        </w:rPr>
        <w:t xml:space="preserve"> Avenue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Belfast on 16 November 1982.. </w:t>
      </w:r>
    </w:p>
    <w:p w:rsidR="00A724AC" w:rsidRDefault="00A724AC" w:rsidP="00A724AC">
      <w:pPr>
        <w:pStyle w:val="NormalWeb"/>
      </w:pPr>
      <w:r>
        <w:rPr>
          <w:rFonts w:ascii="Book Antiqua" w:hAnsi="Book Antiqua"/>
          <w:sz w:val="24"/>
          <w:szCs w:val="24"/>
          <w:shd w:val="clear" w:color="auto" w:fill="FFFFFF"/>
        </w:rPr>
        <w:t>The Historical Enquiries Team published a report into his death in November 2009</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applicant’s sister made a complaint to PONI the following month but has been advised on a nu </w:t>
      </w:r>
      <w:proofErr w:type="spellStart"/>
      <w:r>
        <w:rPr>
          <w:rFonts w:ascii="Book Antiqua" w:hAnsi="Book Antiqua"/>
          <w:sz w:val="24"/>
          <w:szCs w:val="24"/>
          <w:shd w:val="clear" w:color="auto" w:fill="FFFFFF"/>
        </w:rPr>
        <w:t>mber</w:t>
      </w:r>
      <w:proofErr w:type="spellEnd"/>
      <w:r>
        <w:rPr>
          <w:rFonts w:ascii="Book Antiqua" w:hAnsi="Book Antiqua"/>
          <w:sz w:val="24"/>
          <w:szCs w:val="24"/>
          <w:shd w:val="clear" w:color="auto" w:fill="FFFFFF"/>
        </w:rPr>
        <w:t xml:space="preserve"> of occasions that the complaint cannot be investigated due to a lack of funding</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applicant sought a judicial review of the decision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trial judge concluded that underfunding of the PONI was “</w:t>
      </w:r>
      <w:proofErr w:type="spellStart"/>
      <w:r>
        <w:rPr>
          <w:rFonts w:ascii="Book Antiqua" w:hAnsi="Book Antiqua"/>
          <w:sz w:val="24"/>
          <w:szCs w:val="24"/>
          <w:shd w:val="clear" w:color="auto" w:fill="FFFFFF"/>
        </w:rPr>
        <w:t>mmost</w:t>
      </w:r>
      <w:proofErr w:type="spellEnd"/>
      <w:r>
        <w:rPr>
          <w:rFonts w:ascii="Book Antiqua" w:hAnsi="Book Antiqua"/>
          <w:sz w:val="24"/>
          <w:szCs w:val="24"/>
          <w:shd w:val="clear" w:color="auto" w:fill="FFFFFF"/>
        </w:rPr>
        <w:t xml:space="preserve"> directly”” the result of a failure by the </w:t>
      </w:r>
      <w:proofErr w:type="spellStart"/>
      <w:r>
        <w:rPr>
          <w:rFonts w:ascii="Book Antiqua" w:hAnsi="Book Antiqua"/>
          <w:sz w:val="24"/>
          <w:szCs w:val="24"/>
          <w:shd w:val="clear" w:color="auto" w:fill="FFFFFF"/>
        </w:rPr>
        <w:t>Depar</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tment</w:t>
      </w:r>
      <w:proofErr w:type="spellEnd"/>
      <w:r>
        <w:rPr>
          <w:rFonts w:ascii="Book Antiqua" w:hAnsi="Book Antiqua"/>
          <w:sz w:val="24"/>
          <w:szCs w:val="24"/>
          <w:shd w:val="clear" w:color="auto" w:fill="FFFFFF"/>
        </w:rPr>
        <w:t xml:space="preserve"> to provide adequate resources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Book Antiqua" w:hAnsi="Book Antiqua"/>
          <w:b/>
          <w:bCs/>
          <w:sz w:val="24"/>
          <w:szCs w:val="24"/>
          <w:shd w:val="clear" w:color="auto" w:fill="FFFFFF"/>
        </w:rPr>
        <w:t xml:space="preserve">Legal Principles Relevant to this case </w:t>
      </w:r>
    </w:p>
    <w:p w:rsidR="00A724AC" w:rsidRDefault="00A724AC" w:rsidP="00A724AC">
      <w:pPr>
        <w:pStyle w:val="NormalWeb"/>
      </w:pPr>
      <w:r>
        <w:rPr>
          <w:rFonts w:ascii="Book Antiqua" w:hAnsi="Book Antiqua"/>
          <w:i/>
          <w:iCs/>
          <w:sz w:val="24"/>
          <w:szCs w:val="24"/>
          <w:shd w:val="clear" w:color="auto" w:fill="FFFFFF"/>
        </w:rPr>
        <w:t xml:space="preserve">The definition of “AAs appear to be appropriate </w:t>
      </w:r>
      <w:r>
        <w:rPr>
          <w:rFonts w:ascii="Book Antiqua" w:hAnsi="Book Antiqua"/>
          <w:sz w:val="24"/>
          <w:szCs w:val="24"/>
          <w:shd w:val="clear" w:color="auto" w:fill="FFFFFF"/>
        </w:rPr>
        <w:t xml:space="preserve">“ </w:t>
      </w:r>
    </w:p>
    <w:p w:rsidR="00A724AC" w:rsidRDefault="00A724AC" w:rsidP="00A724AC">
      <w:pPr>
        <w:pStyle w:val="NormalWeb"/>
      </w:pPr>
      <w:r>
        <w:rPr>
          <w:rFonts w:ascii="Book Antiqua" w:hAnsi="Book Antiqua"/>
          <w:sz w:val="24"/>
          <w:szCs w:val="24"/>
          <w:shd w:val="clear" w:color="auto" w:fill="FFFFFF"/>
        </w:rPr>
        <w:t>Schedule 3 to the Police (NNI)) Act 1998 provides that the Department shall pay to the PONI such sums as appear to the Department to be appropriate for defraying the expenses of the office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Court of Appeal construed the meaning of the phrase “</w:t>
      </w:r>
      <w:proofErr w:type="spellStart"/>
      <w:r>
        <w:rPr>
          <w:rFonts w:ascii="Book Antiqua" w:hAnsi="Book Antiqua"/>
          <w:sz w:val="24"/>
          <w:szCs w:val="24"/>
          <w:shd w:val="clear" w:color="auto" w:fill="FFFFFF"/>
        </w:rPr>
        <w:t>ssuch</w:t>
      </w:r>
      <w:proofErr w:type="spellEnd"/>
      <w:r>
        <w:rPr>
          <w:rFonts w:ascii="Book Antiqua" w:hAnsi="Book Antiqua"/>
          <w:sz w:val="24"/>
          <w:szCs w:val="24"/>
          <w:shd w:val="clear" w:color="auto" w:fill="FFFFFF"/>
        </w:rPr>
        <w:t xml:space="preserve"> sums as appear to be appropriate““ as giving considerable scope to the decision maker</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Book Antiqua" w:hAnsi="Book Antiqua"/>
          <w:i/>
          <w:iCs/>
          <w:sz w:val="24"/>
          <w:szCs w:val="24"/>
          <w:shd w:val="clear" w:color="auto" w:fill="FFFFFF"/>
        </w:rPr>
        <w:t xml:space="preserve">The Duty owed by the Department to fund the P ONI under the 1998 Act </w:t>
      </w:r>
    </w:p>
    <w:p w:rsidR="00A724AC" w:rsidRDefault="00A724AC" w:rsidP="00A724AC">
      <w:pPr>
        <w:pStyle w:val="NormalWeb"/>
      </w:pPr>
      <w:r>
        <w:rPr>
          <w:rFonts w:ascii="Book Antiqua" w:hAnsi="Book Antiqua"/>
          <w:sz w:val="24"/>
          <w:szCs w:val="24"/>
          <w:shd w:val="clear" w:color="auto" w:fill="FFFFFF"/>
        </w:rPr>
        <w:t xml:space="preserve">In construing the duty of the Department to fund the PONI under the 1998 Act the Court of Appeal held that </w:t>
      </w:r>
      <w:proofErr w:type="gramStart"/>
      <w:r>
        <w:rPr>
          <w:rFonts w:ascii="Book Antiqua" w:hAnsi="Book Antiqua"/>
          <w:sz w:val="24"/>
          <w:szCs w:val="24"/>
          <w:shd w:val="clear" w:color="auto" w:fill="FFFFFF"/>
        </w:rPr>
        <w:t>normally ,</w:t>
      </w:r>
      <w:proofErr w:type="gramEnd"/>
      <w:r>
        <w:rPr>
          <w:rFonts w:ascii="Book Antiqua" w:hAnsi="Book Antiqua"/>
          <w:sz w:val="24"/>
          <w:szCs w:val="24"/>
          <w:shd w:val="clear" w:color="auto" w:fill="FFFFFF"/>
        </w:rPr>
        <w:t xml:space="preserve"> the question whether the Government allocates sufficient resources to any particular area of state activity is not justiciable.. A </w:t>
      </w:r>
    </w:p>
    <w:p w:rsidR="00A724AC" w:rsidRDefault="00A724AC" w:rsidP="00A724AC">
      <w:pPr>
        <w:pStyle w:val="NormalWeb"/>
      </w:pPr>
      <w:proofErr w:type="gramStart"/>
      <w:r>
        <w:rPr>
          <w:rFonts w:ascii="Book Antiqua" w:hAnsi="Book Antiqua"/>
          <w:sz w:val="24"/>
          <w:szCs w:val="24"/>
          <w:shd w:val="clear" w:color="auto" w:fill="FFFFFF"/>
        </w:rPr>
        <w:t>decision</w:t>
      </w:r>
      <w:proofErr w:type="gramEnd"/>
      <w:r>
        <w:rPr>
          <w:rFonts w:ascii="Book Antiqua" w:hAnsi="Book Antiqua"/>
          <w:sz w:val="24"/>
          <w:szCs w:val="24"/>
          <w:shd w:val="clear" w:color="auto" w:fill="FFFFFF"/>
        </w:rPr>
        <w:t xml:space="preserve"> as to what resources are to be made available often involves questions of policy,, and certainly involves questions of </w:t>
      </w:r>
      <w:proofErr w:type="spellStart"/>
      <w:r>
        <w:rPr>
          <w:rFonts w:ascii="Book Antiqua" w:hAnsi="Book Antiqua"/>
          <w:sz w:val="24"/>
          <w:szCs w:val="24"/>
          <w:shd w:val="clear" w:color="auto" w:fill="FFFFFF"/>
        </w:rPr>
        <w:t>discreti</w:t>
      </w:r>
      <w:proofErr w:type="spellEnd"/>
      <w:r>
        <w:rPr>
          <w:rFonts w:ascii="Book Antiqua" w:hAnsi="Book Antiqua"/>
          <w:sz w:val="24"/>
          <w:szCs w:val="24"/>
          <w:shd w:val="clear" w:color="auto" w:fill="FFFFFF"/>
        </w:rPr>
        <w:t xml:space="preserve"> on : </w:t>
      </w:r>
    </w:p>
    <w:p w:rsidR="00A724AC" w:rsidRDefault="00A724AC" w:rsidP="00A724AC">
      <w:pPr>
        <w:pStyle w:val="NormalWeb"/>
      </w:pPr>
      <w:r>
        <w:rPr>
          <w:rFonts w:ascii="Book Antiqua" w:hAnsi="Book Antiqua"/>
          <w:sz w:val="24"/>
          <w:szCs w:val="24"/>
          <w:shd w:val="clear" w:color="auto" w:fill="FFFFFF"/>
        </w:rPr>
        <w:lastRenderedPageBreak/>
        <w:t xml:space="preserve">“ It is almost invariably a complex area of specialized budgetary arrangements taking place in the c </w:t>
      </w:r>
      <w:proofErr w:type="spellStart"/>
      <w:r>
        <w:rPr>
          <w:rFonts w:ascii="Book Antiqua" w:hAnsi="Book Antiqua"/>
          <w:sz w:val="24"/>
          <w:szCs w:val="24"/>
          <w:shd w:val="clear" w:color="auto" w:fill="FFFFFF"/>
        </w:rPr>
        <w:t>ontext</w:t>
      </w:r>
      <w:proofErr w:type="spellEnd"/>
      <w:r>
        <w:rPr>
          <w:rFonts w:ascii="Book Antiqua" w:hAnsi="Book Antiqua"/>
          <w:sz w:val="24"/>
          <w:szCs w:val="24"/>
          <w:shd w:val="clear" w:color="auto" w:fill="FFFFFF"/>
        </w:rPr>
        <w:t xml:space="preserve"> of a challenging economic environment and major cutbacks on public spending</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There should be little scope or necessity for the Court to engage in microscopic examination of the respective merits of competing macroeconomic evaluations of a decision </w:t>
      </w:r>
      <w:proofErr w:type="spellStart"/>
      <w:r>
        <w:rPr>
          <w:rFonts w:ascii="Book Antiqua" w:hAnsi="Book Antiqua"/>
          <w:sz w:val="24"/>
          <w:szCs w:val="24"/>
          <w:shd w:val="clear" w:color="auto" w:fill="FFFFFF"/>
        </w:rPr>
        <w:t>i</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nvolving</w:t>
      </w:r>
      <w:proofErr w:type="spellEnd"/>
      <w:r>
        <w:rPr>
          <w:rFonts w:ascii="Book Antiqua" w:hAnsi="Book Antiqua"/>
          <w:sz w:val="24"/>
          <w:szCs w:val="24"/>
          <w:shd w:val="clear" w:color="auto" w:fill="FFFFFF"/>
        </w:rPr>
        <w:t xml:space="preserve"> the allocation of (</w:t>
      </w:r>
      <w:proofErr w:type="spellStart"/>
      <w:r>
        <w:rPr>
          <w:rFonts w:ascii="Book Antiqua" w:hAnsi="Book Antiqua"/>
          <w:sz w:val="24"/>
          <w:szCs w:val="24"/>
          <w:shd w:val="clear" w:color="auto" w:fill="FFFFFF"/>
        </w:rPr>
        <w:t>ddiminishing</w:t>
      </w:r>
      <w:proofErr w:type="spellEnd"/>
      <w:r>
        <w:rPr>
          <w:rFonts w:ascii="Book Antiqua" w:hAnsi="Book Antiqua"/>
          <w:sz w:val="24"/>
          <w:szCs w:val="24"/>
          <w:shd w:val="clear" w:color="auto" w:fill="FFFFFF"/>
        </w:rPr>
        <w:t xml:space="preserve">)) </w:t>
      </w:r>
      <w:proofErr w:type="gramStart"/>
      <w:r>
        <w:rPr>
          <w:rFonts w:ascii="Book Antiqua" w:hAnsi="Book Antiqua"/>
          <w:sz w:val="24"/>
          <w:szCs w:val="24"/>
          <w:shd w:val="clear" w:color="auto" w:fill="FFFFFF"/>
        </w:rPr>
        <w:t>resources .</w:t>
      </w:r>
      <w:proofErr w:type="gramEnd"/>
      <w:r>
        <w:rPr>
          <w:rFonts w:ascii="Book Antiqua" w:hAnsi="Book Antiqua"/>
          <w:sz w:val="24"/>
          <w:szCs w:val="24"/>
          <w:shd w:val="clear" w:color="auto" w:fill="FFFFFF"/>
        </w:rPr>
        <w:t xml:space="preserve"> These are matters for policy makers rather than judges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for the </w:t>
      </w:r>
      <w:proofErr w:type="spellStart"/>
      <w:r>
        <w:rPr>
          <w:rFonts w:ascii="Book Antiqua" w:hAnsi="Book Antiqua"/>
          <w:sz w:val="24"/>
          <w:szCs w:val="24"/>
          <w:shd w:val="clear" w:color="auto" w:fill="FFFFFF"/>
        </w:rPr>
        <w:t>execu</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tive</w:t>
      </w:r>
      <w:proofErr w:type="spellEnd"/>
      <w:r>
        <w:rPr>
          <w:rFonts w:ascii="Book Antiqua" w:hAnsi="Book Antiqua"/>
          <w:sz w:val="24"/>
          <w:szCs w:val="24"/>
          <w:shd w:val="clear" w:color="auto" w:fill="FFFFFF"/>
        </w:rPr>
        <w:t xml:space="preserve"> rather than the judiciary.. ” </w:t>
      </w:r>
    </w:p>
    <w:p w:rsidR="00A724AC" w:rsidRDefault="00A724AC" w:rsidP="00A724AC">
      <w:pPr>
        <w:pStyle w:val="NormalWeb"/>
      </w:pPr>
      <w:r>
        <w:rPr>
          <w:rFonts w:ascii="Book Antiqua" w:hAnsi="Book Antiqua"/>
          <w:sz w:val="24"/>
          <w:szCs w:val="24"/>
          <w:shd w:val="clear" w:color="auto" w:fill="FFFFFF"/>
        </w:rPr>
        <w:t>The Court of Appeal further stated that t he greater the policy content of a decision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and the more r emote the subject matter of a decision from ordinary judicial experience,, the more hesitant the Court must necessarily be in holding a decision to be irrational.. Provided the relevant government department has taken the impugned decision in good faith</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ra</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tionally</w:t>
      </w:r>
      <w:proofErr w:type="spellEnd"/>
      <w:r>
        <w:rPr>
          <w:rFonts w:ascii="Book Antiqua" w:hAnsi="Book Antiqua"/>
          <w:sz w:val="24"/>
          <w:szCs w:val="24"/>
          <w:shd w:val="clear" w:color="auto" w:fill="FFFFFF"/>
        </w:rPr>
        <w:t>,, compatibly with the express or implied statutory purpose((</w:t>
      </w:r>
      <w:proofErr w:type="spellStart"/>
      <w:r>
        <w:rPr>
          <w:rFonts w:ascii="Book Antiqua" w:hAnsi="Book Antiqua"/>
          <w:sz w:val="24"/>
          <w:szCs w:val="24"/>
          <w:shd w:val="clear" w:color="auto" w:fill="FFFFFF"/>
        </w:rPr>
        <w:t>ss</w:t>
      </w:r>
      <w:proofErr w:type="spellEnd"/>
      <w:r>
        <w:rPr>
          <w:rFonts w:ascii="Book Antiqua" w:hAnsi="Book Antiqua"/>
          <w:sz w:val="24"/>
          <w:szCs w:val="24"/>
          <w:shd w:val="clear" w:color="auto" w:fill="FFFFFF"/>
        </w:rPr>
        <w:t>)),, following a process of sufficient inquiry and in the absence of any other pleaded public law failing,, such a decision will usually be unimpeachable.. However</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 hen issues are raised und </w:t>
      </w:r>
      <w:proofErr w:type="spellStart"/>
      <w:r>
        <w:rPr>
          <w:rFonts w:ascii="Book Antiqua" w:hAnsi="Book Antiqua"/>
          <w:sz w:val="24"/>
          <w:szCs w:val="24"/>
          <w:shd w:val="clear" w:color="auto" w:fill="FFFFFF"/>
        </w:rPr>
        <w:t>er</w:t>
      </w:r>
      <w:proofErr w:type="spellEnd"/>
      <w:r>
        <w:rPr>
          <w:rFonts w:ascii="Book Antiqua" w:hAnsi="Book Antiqua"/>
          <w:sz w:val="24"/>
          <w:szCs w:val="24"/>
          <w:shd w:val="clear" w:color="auto" w:fill="FFFFFF"/>
        </w:rPr>
        <w:t xml:space="preserve"> Articles 5 and 6 of the E CHR as to the guarantee of a speedy hearing or of a hearing within a reasonable time,, the Court may be required to assess the adequacy of resources,, as well as the effectiveness of administration . </w:t>
      </w:r>
    </w:p>
    <w:p w:rsidR="00A724AC" w:rsidRDefault="00A724AC" w:rsidP="00A724AC">
      <w:pPr>
        <w:pStyle w:val="NormalWeb"/>
      </w:pPr>
      <w:r>
        <w:rPr>
          <w:rFonts w:ascii="Book Antiqua" w:hAnsi="Book Antiqua"/>
          <w:b/>
          <w:bCs/>
          <w:sz w:val="24"/>
          <w:szCs w:val="24"/>
          <w:shd w:val="clear" w:color="auto" w:fill="FFFFFF"/>
        </w:rPr>
        <w:t xml:space="preserve">The Role of Judicial Review an d of the Appellate Court </w:t>
      </w:r>
    </w:p>
    <w:p w:rsidR="00A724AC" w:rsidRDefault="00A724AC" w:rsidP="00A724AC">
      <w:pPr>
        <w:pStyle w:val="NormalWeb"/>
      </w:pPr>
      <w:r>
        <w:rPr>
          <w:rFonts w:ascii="Book Antiqua" w:hAnsi="Book Antiqua"/>
          <w:sz w:val="24"/>
          <w:szCs w:val="24"/>
          <w:shd w:val="clear" w:color="auto" w:fill="FFFFFF"/>
        </w:rPr>
        <w:t>The Court of Appeal summarised the role of judicial review and the Appellate Court as follows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 xml:space="preserve">T he burden of proof to establish unlawful conduct rests with the </w:t>
      </w:r>
      <w:proofErr w:type="gramStart"/>
      <w:r>
        <w:rPr>
          <w:rFonts w:ascii="Book Antiqua" w:hAnsi="Book Antiqua"/>
          <w:sz w:val="24"/>
          <w:szCs w:val="24"/>
          <w:shd w:val="clear" w:color="auto" w:fill="FFFFFF"/>
        </w:rPr>
        <w:t>applicant ;</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 xml:space="preserve">The role of the court in judicial review is supervisory o </w:t>
      </w:r>
      <w:proofErr w:type="spellStart"/>
      <w:proofErr w:type="gramStart"/>
      <w:r>
        <w:rPr>
          <w:rFonts w:ascii="Book Antiqua" w:hAnsi="Book Antiqua"/>
          <w:sz w:val="24"/>
          <w:szCs w:val="24"/>
          <w:shd w:val="clear" w:color="auto" w:fill="FFFFFF"/>
        </w:rPr>
        <w:t>nly</w:t>
      </w:r>
      <w:proofErr w:type="spellEnd"/>
      <w:r>
        <w:rPr>
          <w:rFonts w:ascii="Book Antiqua" w:hAnsi="Book Antiqua"/>
          <w:sz w:val="24"/>
          <w:szCs w:val="24"/>
          <w:shd w:val="clear" w:color="auto" w:fill="FFFFFF"/>
        </w:rPr>
        <w:t xml:space="preserve"> ;</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 xml:space="preserve">T he court is not concerned with the merits of the decision or decisions at </w:t>
      </w:r>
      <w:proofErr w:type="gramStart"/>
      <w:r>
        <w:rPr>
          <w:rFonts w:ascii="Book Antiqua" w:hAnsi="Book Antiqua"/>
          <w:sz w:val="24"/>
          <w:szCs w:val="24"/>
          <w:shd w:val="clear" w:color="auto" w:fill="FFFFFF"/>
        </w:rPr>
        <w:t>issue ;</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 xml:space="preserve">The court will not intervene unless a public law wrong has been </w:t>
      </w:r>
      <w:proofErr w:type="gramStart"/>
      <w:r>
        <w:rPr>
          <w:rFonts w:ascii="Book Antiqua" w:hAnsi="Book Antiqua"/>
          <w:sz w:val="24"/>
          <w:szCs w:val="24"/>
          <w:shd w:val="clear" w:color="auto" w:fill="FFFFFF"/>
        </w:rPr>
        <w:t>established ;</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 xml:space="preserve">Issues which concern the weight to be attributed to various factors in the decision - making p </w:t>
      </w:r>
      <w:proofErr w:type="spellStart"/>
      <w:r>
        <w:rPr>
          <w:rFonts w:ascii="Book Antiqua" w:hAnsi="Book Antiqua"/>
          <w:sz w:val="24"/>
          <w:szCs w:val="24"/>
          <w:shd w:val="clear" w:color="auto" w:fill="FFFFFF"/>
        </w:rPr>
        <w:t>rocess</w:t>
      </w:r>
      <w:proofErr w:type="spellEnd"/>
      <w:r>
        <w:rPr>
          <w:rFonts w:ascii="Book Antiqua" w:hAnsi="Book Antiqua"/>
          <w:sz w:val="24"/>
          <w:szCs w:val="24"/>
          <w:shd w:val="clear" w:color="auto" w:fill="FFFFFF"/>
        </w:rPr>
        <w:t xml:space="preserve"> will generally be for the decision maker and not the court subject only to a rationality challenge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SymbolMT" w:hAnsi="SymbolMT"/>
          <w:sz w:val="24"/>
          <w:szCs w:val="24"/>
          <w:shd w:val="clear" w:color="auto" w:fill="FFFFFF"/>
        </w:rPr>
        <w:t xml:space="preserve">• </w:t>
      </w:r>
      <w:r>
        <w:rPr>
          <w:rFonts w:ascii="Book Antiqua" w:hAnsi="Book Antiqua"/>
          <w:sz w:val="24"/>
          <w:szCs w:val="24"/>
          <w:shd w:val="clear" w:color="auto" w:fill="FFFFFF"/>
        </w:rPr>
        <w:t>A n appellate court should be slow to second guess the approach of a first instance judge in such matters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Book Antiqua" w:hAnsi="Book Antiqua"/>
          <w:b/>
          <w:bCs/>
          <w:sz w:val="24"/>
          <w:szCs w:val="24"/>
          <w:shd w:val="clear" w:color="auto" w:fill="FFFFFF"/>
        </w:rPr>
        <w:t xml:space="preserve">Consideration </w:t>
      </w:r>
    </w:p>
    <w:p w:rsidR="00A724AC" w:rsidRDefault="00A724AC" w:rsidP="00A724AC">
      <w:pPr>
        <w:pStyle w:val="NormalWeb"/>
      </w:pPr>
      <w:r>
        <w:rPr>
          <w:rFonts w:ascii="Book Antiqua" w:hAnsi="Book Antiqua"/>
          <w:sz w:val="24"/>
          <w:szCs w:val="24"/>
          <w:shd w:val="clear" w:color="auto" w:fill="FFFFFF"/>
        </w:rPr>
        <w:t xml:space="preserve">The Court of Appeal </w:t>
      </w:r>
      <w:proofErr w:type="spellStart"/>
      <w:r>
        <w:rPr>
          <w:rFonts w:ascii="Book Antiqua" w:hAnsi="Book Antiqua"/>
          <w:sz w:val="24"/>
          <w:szCs w:val="24"/>
          <w:shd w:val="clear" w:color="auto" w:fill="FFFFFF"/>
        </w:rPr>
        <w:t>recog</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nised</w:t>
      </w:r>
      <w:proofErr w:type="spellEnd"/>
      <w:r>
        <w:rPr>
          <w:rFonts w:ascii="Book Antiqua" w:hAnsi="Book Antiqua"/>
          <w:sz w:val="24"/>
          <w:szCs w:val="24"/>
          <w:shd w:val="clear" w:color="auto" w:fill="FFFFFF"/>
        </w:rPr>
        <w:t xml:space="preserve"> that in the hearing before the trial judge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burden of proof rested on the applicant to establish both the unlawful conduct on the part of the </w:t>
      </w:r>
      <w:proofErr w:type="spellStart"/>
      <w:r>
        <w:rPr>
          <w:rFonts w:ascii="Book Antiqua" w:hAnsi="Book Antiqua"/>
          <w:sz w:val="24"/>
          <w:szCs w:val="24"/>
          <w:shd w:val="clear" w:color="auto" w:fill="FFFFFF"/>
        </w:rPr>
        <w:t>Departm</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ent</w:t>
      </w:r>
      <w:proofErr w:type="spellEnd"/>
      <w:r>
        <w:rPr>
          <w:rFonts w:ascii="Book Antiqua" w:hAnsi="Book Antiqua"/>
          <w:sz w:val="24"/>
          <w:szCs w:val="24"/>
          <w:shd w:val="clear" w:color="auto" w:fill="FFFFFF"/>
        </w:rPr>
        <w:t xml:space="preserve"> and that a public law wrong had been committed.. Secondly as a </w:t>
      </w:r>
    </w:p>
    <w:p w:rsidR="00A724AC" w:rsidRDefault="00A724AC" w:rsidP="00A724AC">
      <w:pPr>
        <w:pStyle w:val="NormalWeb"/>
      </w:pPr>
      <w:proofErr w:type="gramStart"/>
      <w:r>
        <w:rPr>
          <w:rFonts w:ascii="Book Antiqua" w:hAnsi="Book Antiqua"/>
          <w:sz w:val="24"/>
          <w:szCs w:val="24"/>
          <w:shd w:val="clear" w:color="auto" w:fill="FFFFFF"/>
        </w:rPr>
        <w:t>general</w:t>
      </w:r>
      <w:proofErr w:type="gramEnd"/>
      <w:r>
        <w:rPr>
          <w:rFonts w:ascii="Book Antiqua" w:hAnsi="Book Antiqua"/>
          <w:sz w:val="24"/>
          <w:szCs w:val="24"/>
          <w:shd w:val="clear" w:color="auto" w:fill="FFFFFF"/>
        </w:rPr>
        <w:t xml:space="preserve"> proposition,, it is und </w:t>
      </w:r>
      <w:proofErr w:type="spellStart"/>
      <w:r>
        <w:rPr>
          <w:rFonts w:ascii="Book Antiqua" w:hAnsi="Book Antiqua"/>
          <w:sz w:val="24"/>
          <w:szCs w:val="24"/>
          <w:shd w:val="clear" w:color="auto" w:fill="FFFFFF"/>
        </w:rPr>
        <w:t>esirable</w:t>
      </w:r>
      <w:proofErr w:type="spellEnd"/>
      <w:r>
        <w:rPr>
          <w:rFonts w:ascii="Book Antiqua" w:hAnsi="Book Antiqua"/>
          <w:sz w:val="24"/>
          <w:szCs w:val="24"/>
          <w:shd w:val="clear" w:color="auto" w:fill="FFFFFF"/>
        </w:rPr>
        <w:t xml:space="preserve"> for the courts to get involved in questions of how either financial priorities are accord </w:t>
      </w:r>
      <w:proofErr w:type="spellStart"/>
      <w:r>
        <w:rPr>
          <w:rFonts w:ascii="Book Antiqua" w:hAnsi="Book Antiqua"/>
          <w:sz w:val="24"/>
          <w:szCs w:val="24"/>
          <w:shd w:val="clear" w:color="auto" w:fill="FFFFFF"/>
        </w:rPr>
        <w:t>ed</w:t>
      </w:r>
      <w:proofErr w:type="spellEnd"/>
      <w:r>
        <w:rPr>
          <w:rFonts w:ascii="Book Antiqua" w:hAnsi="Book Antiqua"/>
          <w:sz w:val="24"/>
          <w:szCs w:val="24"/>
          <w:shd w:val="clear" w:color="auto" w:fill="FFFFFF"/>
        </w:rPr>
        <w:t xml:space="preserve"> or allocation of resources are de </w:t>
      </w:r>
      <w:proofErr w:type="spellStart"/>
      <w:r>
        <w:rPr>
          <w:rFonts w:ascii="Book Antiqua" w:hAnsi="Book Antiqua"/>
          <w:sz w:val="24"/>
          <w:szCs w:val="24"/>
          <w:shd w:val="clear" w:color="auto" w:fill="FFFFFF"/>
        </w:rPr>
        <w:t>termined</w:t>
      </w:r>
      <w:proofErr w:type="spellEnd"/>
      <w:r>
        <w:rPr>
          <w:rFonts w:ascii="Book Antiqua" w:hAnsi="Book Antiqua"/>
          <w:sz w:val="24"/>
          <w:szCs w:val="24"/>
          <w:shd w:val="clear" w:color="auto" w:fill="FFFFFF"/>
        </w:rPr>
        <w:t xml:space="preserve"> by governmental departments : </w:t>
      </w:r>
    </w:p>
    <w:p w:rsidR="00A724AC" w:rsidRDefault="00A724AC" w:rsidP="00A724AC">
      <w:pPr>
        <w:pStyle w:val="NormalWeb"/>
      </w:pPr>
      <w:r>
        <w:rPr>
          <w:rFonts w:ascii="Book Antiqua" w:hAnsi="Book Antiqua"/>
          <w:sz w:val="24"/>
          <w:szCs w:val="24"/>
          <w:shd w:val="clear" w:color="auto" w:fill="FFFFFF"/>
        </w:rPr>
        <w:t xml:space="preserve">“ Whilst the effective operation of the police complaints system to ensure </w:t>
      </w:r>
      <w:proofErr w:type="spellStart"/>
      <w:r>
        <w:rPr>
          <w:rFonts w:ascii="Book Antiqua" w:hAnsi="Book Antiqua"/>
          <w:sz w:val="24"/>
          <w:szCs w:val="24"/>
          <w:shd w:val="clear" w:color="auto" w:fill="FFFFFF"/>
        </w:rPr>
        <w:t>investig</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ations</w:t>
      </w:r>
      <w:proofErr w:type="spellEnd"/>
      <w:r>
        <w:rPr>
          <w:rFonts w:ascii="Book Antiqua" w:hAnsi="Book Antiqua"/>
          <w:sz w:val="24"/>
          <w:szCs w:val="24"/>
          <w:shd w:val="clear" w:color="auto" w:fill="FFFFFF"/>
        </w:rPr>
        <w:t xml:space="preserve"> occur within a reasonable time is an extremely important as </w:t>
      </w:r>
      <w:proofErr w:type="spellStart"/>
      <w:r>
        <w:rPr>
          <w:rFonts w:ascii="Book Antiqua" w:hAnsi="Book Antiqua"/>
          <w:sz w:val="24"/>
          <w:szCs w:val="24"/>
          <w:shd w:val="clear" w:color="auto" w:fill="FFFFFF"/>
        </w:rPr>
        <w:t>pect</w:t>
      </w:r>
      <w:proofErr w:type="spellEnd"/>
      <w:r>
        <w:rPr>
          <w:rFonts w:ascii="Book Antiqua" w:hAnsi="Book Antiqua"/>
          <w:sz w:val="24"/>
          <w:szCs w:val="24"/>
          <w:shd w:val="clear" w:color="auto" w:fill="FFFFFF"/>
        </w:rPr>
        <w:t xml:space="preserve"> of the Department’s </w:t>
      </w:r>
      <w:proofErr w:type="gramStart"/>
      <w:r>
        <w:rPr>
          <w:rFonts w:ascii="Book Antiqua" w:hAnsi="Book Antiqua"/>
          <w:sz w:val="24"/>
          <w:szCs w:val="24"/>
          <w:shd w:val="clear" w:color="auto" w:fill="FFFFFF"/>
        </w:rPr>
        <w:t>duties ,</w:t>
      </w:r>
      <w:proofErr w:type="gramEnd"/>
      <w:r>
        <w:rPr>
          <w:rFonts w:ascii="Book Antiqua" w:hAnsi="Book Antiqua"/>
          <w:sz w:val="24"/>
          <w:szCs w:val="24"/>
          <w:shd w:val="clear" w:color="auto" w:fill="FFFFFF"/>
        </w:rPr>
        <w:t xml:space="preserve"> nonetheless it cannot be overlooked that the Department is not the source of budgetary restraints - that being the responsibility of the Executive or of </w:t>
      </w:r>
      <w:proofErr w:type="spellStart"/>
      <w:r>
        <w:rPr>
          <w:rFonts w:ascii="Book Antiqua" w:hAnsi="Book Antiqua"/>
          <w:sz w:val="24"/>
          <w:szCs w:val="24"/>
          <w:shd w:val="clear" w:color="auto" w:fill="FFFFFF"/>
        </w:rPr>
        <w:t>th</w:t>
      </w:r>
      <w:proofErr w:type="spellEnd"/>
      <w:r>
        <w:rPr>
          <w:rFonts w:ascii="Book Antiqua" w:hAnsi="Book Antiqua"/>
          <w:sz w:val="24"/>
          <w:szCs w:val="24"/>
          <w:shd w:val="clear" w:color="auto" w:fill="FFFFFF"/>
        </w:rPr>
        <w:t xml:space="preserve"> e </w:t>
      </w:r>
      <w:proofErr w:type="spellStart"/>
      <w:r>
        <w:rPr>
          <w:rFonts w:ascii="Book Antiqua" w:hAnsi="Book Antiqua"/>
          <w:sz w:val="24"/>
          <w:szCs w:val="24"/>
          <w:shd w:val="clear" w:color="auto" w:fill="FFFFFF"/>
        </w:rPr>
        <w:t>Tr</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easury</w:t>
      </w:r>
      <w:proofErr w:type="spellEnd"/>
      <w:r>
        <w:rPr>
          <w:rFonts w:ascii="Book Antiqua" w:hAnsi="Book Antiqua"/>
          <w:sz w:val="24"/>
          <w:szCs w:val="24"/>
          <w:shd w:val="clear" w:color="auto" w:fill="FFFFFF"/>
        </w:rPr>
        <w:t xml:space="preserve"> or of the Secretary of State for Northern Ireland who provide a block grant to the Executive and who arguably might also have been </w:t>
      </w:r>
      <w:proofErr w:type="spellStart"/>
      <w:r>
        <w:rPr>
          <w:rFonts w:ascii="Book Antiqua" w:hAnsi="Book Antiqua"/>
          <w:sz w:val="24"/>
          <w:szCs w:val="24"/>
          <w:shd w:val="clear" w:color="auto" w:fill="FFFFFF"/>
        </w:rPr>
        <w:t>responden</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ts</w:t>
      </w:r>
      <w:proofErr w:type="spellEnd"/>
      <w:r>
        <w:rPr>
          <w:rFonts w:ascii="Book Antiqua" w:hAnsi="Book Antiqua"/>
          <w:sz w:val="24"/>
          <w:szCs w:val="24"/>
          <w:shd w:val="clear" w:color="auto" w:fill="FFFFFF"/>
        </w:rPr>
        <w:t xml:space="preserve"> in the original application . The Department has financial responsibilities for and duties owed to bod </w:t>
      </w:r>
      <w:proofErr w:type="spellStart"/>
      <w:r>
        <w:rPr>
          <w:rFonts w:ascii="Book Antiqua" w:hAnsi="Book Antiqua"/>
          <w:sz w:val="24"/>
          <w:szCs w:val="24"/>
          <w:shd w:val="clear" w:color="auto" w:fill="FFFFFF"/>
        </w:rPr>
        <w:t>ies</w:t>
      </w:r>
      <w:proofErr w:type="spellEnd"/>
      <w:r>
        <w:rPr>
          <w:rFonts w:ascii="Book Antiqua" w:hAnsi="Book Antiqua"/>
          <w:sz w:val="24"/>
          <w:szCs w:val="24"/>
          <w:shd w:val="clear" w:color="auto" w:fill="FFFFFF"/>
        </w:rPr>
        <w:t xml:space="preserve"> as disparate as the PONI</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PSNI,, the prison service , youth justice,, family justice </w:t>
      </w:r>
      <w:proofErr w:type="spellStart"/>
      <w:r>
        <w:rPr>
          <w:rFonts w:ascii="Book Antiqua" w:hAnsi="Book Antiqua"/>
          <w:sz w:val="24"/>
          <w:szCs w:val="24"/>
          <w:shd w:val="clear" w:color="auto" w:fill="FFFFFF"/>
        </w:rPr>
        <w:t>etc</w:t>
      </w:r>
      <w:proofErr w:type="spellEnd"/>
      <w:r>
        <w:rPr>
          <w:rFonts w:ascii="Book Antiqua" w:hAnsi="Book Antiqua"/>
          <w:sz w:val="24"/>
          <w:szCs w:val="24"/>
          <w:shd w:val="clear" w:color="auto" w:fill="FFFFFF"/>
        </w:rPr>
        <w:t xml:space="preserve"> . Presumably if it provided all the money required by the PONI that would entail taking funds away from some other body or bodies f or which it has responsibility</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 would be to shut one’s eyes to the </w:t>
      </w:r>
      <w:proofErr w:type="spellStart"/>
      <w:r>
        <w:rPr>
          <w:rFonts w:ascii="Book Antiqua" w:hAnsi="Book Antiqua"/>
          <w:sz w:val="24"/>
          <w:szCs w:val="24"/>
          <w:shd w:val="clear" w:color="auto" w:fill="FFFFFF"/>
        </w:rPr>
        <w:t>rea</w:t>
      </w:r>
      <w:proofErr w:type="spellEnd"/>
      <w:r>
        <w:rPr>
          <w:rFonts w:ascii="Book Antiqua" w:hAnsi="Book Antiqua"/>
          <w:sz w:val="24"/>
          <w:szCs w:val="24"/>
          <w:shd w:val="clear" w:color="auto" w:fill="FFFFFF"/>
        </w:rPr>
        <w:t xml:space="preserve"> l world if it was to be asserted that in a period of unprecedented economic difficulties the Department was not to be permitted to play its part in the be </w:t>
      </w:r>
      <w:proofErr w:type="spellStart"/>
      <w:r>
        <w:rPr>
          <w:rFonts w:ascii="Book Antiqua" w:hAnsi="Book Antiqua"/>
          <w:sz w:val="24"/>
          <w:szCs w:val="24"/>
          <w:shd w:val="clear" w:color="auto" w:fill="FFFFFF"/>
        </w:rPr>
        <w:t>lt</w:t>
      </w:r>
      <w:proofErr w:type="spellEnd"/>
      <w:r>
        <w:rPr>
          <w:rFonts w:ascii="Book Antiqua" w:hAnsi="Book Antiqua"/>
          <w:sz w:val="24"/>
          <w:szCs w:val="24"/>
          <w:shd w:val="clear" w:color="auto" w:fill="FFFFFF"/>
        </w:rPr>
        <w:t xml:space="preserve"> tightening exercises through - out </w:t>
      </w:r>
      <w:proofErr w:type="gramStart"/>
      <w:r>
        <w:rPr>
          <w:rFonts w:ascii="Book Antiqua" w:hAnsi="Book Antiqua"/>
          <w:sz w:val="24"/>
          <w:szCs w:val="24"/>
          <w:shd w:val="clear" w:color="auto" w:fill="FFFFFF"/>
        </w:rPr>
        <w:t>government .</w:t>
      </w:r>
      <w:proofErr w:type="gramEnd"/>
      <w:r>
        <w:rPr>
          <w:rFonts w:ascii="Book Antiqua" w:hAnsi="Book Antiqua"/>
          <w:sz w:val="24"/>
          <w:szCs w:val="24"/>
          <w:shd w:val="clear" w:color="auto" w:fill="FFFFFF"/>
        </w:rPr>
        <w:t xml:space="preserve"> It would o f course be laudable if all the needs of the Departmental responsibilities could be met but such hopes are simply not </w:t>
      </w:r>
      <w:proofErr w:type="gramStart"/>
      <w:r>
        <w:rPr>
          <w:rFonts w:ascii="Book Antiqua" w:hAnsi="Book Antiqua"/>
          <w:sz w:val="24"/>
          <w:szCs w:val="24"/>
          <w:shd w:val="clear" w:color="auto" w:fill="FFFFFF"/>
        </w:rPr>
        <w:t>realistic .</w:t>
      </w:r>
      <w:proofErr w:type="gramEnd"/>
      <w:r>
        <w:rPr>
          <w:rFonts w:ascii="Book Antiqua" w:hAnsi="Book Antiqua"/>
          <w:sz w:val="24"/>
          <w:szCs w:val="24"/>
          <w:shd w:val="clear" w:color="auto" w:fill="FFFFFF"/>
        </w:rPr>
        <w:t xml:space="preserve"> ” </w:t>
      </w:r>
    </w:p>
    <w:p w:rsidR="00A724AC" w:rsidRDefault="00A724AC" w:rsidP="00A724AC">
      <w:pPr>
        <w:pStyle w:val="NormalWeb"/>
      </w:pPr>
      <w:r>
        <w:rPr>
          <w:rFonts w:ascii="Book Antiqua" w:hAnsi="Book Antiqua"/>
          <w:sz w:val="24"/>
          <w:szCs w:val="24"/>
          <w:shd w:val="clear" w:color="auto" w:fill="FFFFFF"/>
        </w:rPr>
        <w:t xml:space="preserve">The Court of Appeal said it must also be recognised that there will be cases where a decision maker has a duty to abide by a standard that d </w:t>
      </w:r>
      <w:proofErr w:type="spellStart"/>
      <w:r>
        <w:rPr>
          <w:rFonts w:ascii="Book Antiqua" w:hAnsi="Book Antiqua"/>
          <w:sz w:val="24"/>
          <w:szCs w:val="24"/>
          <w:shd w:val="clear" w:color="auto" w:fill="FFFFFF"/>
        </w:rPr>
        <w:t>oes</w:t>
      </w:r>
      <w:proofErr w:type="spellEnd"/>
      <w:r>
        <w:rPr>
          <w:rFonts w:ascii="Book Antiqua" w:hAnsi="Book Antiqua"/>
          <w:sz w:val="24"/>
          <w:szCs w:val="24"/>
          <w:shd w:val="clear" w:color="auto" w:fill="FFFFFF"/>
        </w:rPr>
        <w:t xml:space="preserve"> not depend on its </w:t>
      </w:r>
      <w:proofErr w:type="gramStart"/>
      <w:r>
        <w:rPr>
          <w:rFonts w:ascii="Book Antiqua" w:hAnsi="Book Antiqua"/>
          <w:sz w:val="24"/>
          <w:szCs w:val="24"/>
          <w:shd w:val="clear" w:color="auto" w:fill="FFFFFF"/>
        </w:rPr>
        <w:t>resources .</w:t>
      </w:r>
      <w:proofErr w:type="gramEnd"/>
      <w:r>
        <w:rPr>
          <w:rFonts w:ascii="Book Antiqua" w:hAnsi="Book Antiqua"/>
          <w:sz w:val="24"/>
          <w:szCs w:val="24"/>
          <w:shd w:val="clear" w:color="auto" w:fill="FFFFFF"/>
        </w:rPr>
        <w:t xml:space="preserve"> Impoverishment may not be treated as a relevant reason for failing to perform a statutory duty expressed in objective terms which allows for no discretion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Counsel for the applicant contended that a change of legislation is the avenue for change if P </w:t>
      </w:r>
      <w:proofErr w:type="spellStart"/>
      <w:r>
        <w:rPr>
          <w:rFonts w:ascii="Book Antiqua" w:hAnsi="Book Antiqua"/>
          <w:sz w:val="24"/>
          <w:szCs w:val="24"/>
          <w:shd w:val="clear" w:color="auto" w:fill="FFFFFF"/>
        </w:rPr>
        <w:t>arliament</w:t>
      </w:r>
      <w:proofErr w:type="spellEnd"/>
      <w:r>
        <w:rPr>
          <w:rFonts w:ascii="Book Antiqua" w:hAnsi="Book Antiqua"/>
          <w:sz w:val="24"/>
          <w:szCs w:val="24"/>
          <w:shd w:val="clear" w:color="auto" w:fill="FFFFFF"/>
        </w:rPr>
        <w:t xml:space="preserve"> wishes resources to be a factor</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Court of Appeal said that s </w:t>
      </w:r>
      <w:proofErr w:type="spellStart"/>
      <w:r>
        <w:rPr>
          <w:rFonts w:ascii="Book Antiqua" w:hAnsi="Book Antiqua"/>
          <w:sz w:val="24"/>
          <w:szCs w:val="24"/>
          <w:shd w:val="clear" w:color="auto" w:fill="FFFFFF"/>
        </w:rPr>
        <w:t>uch</w:t>
      </w:r>
      <w:proofErr w:type="spellEnd"/>
      <w:r>
        <w:rPr>
          <w:rFonts w:ascii="Book Antiqua" w:hAnsi="Book Antiqua"/>
          <w:sz w:val="24"/>
          <w:szCs w:val="24"/>
          <w:shd w:val="clear" w:color="auto" w:fill="FFFFFF"/>
        </w:rPr>
        <w:t xml:space="preserve"> a situation has to be contrasted with circumstances where the decision maker has a wide discretion that includes responsibility to d </w:t>
      </w:r>
      <w:proofErr w:type="spellStart"/>
      <w:r>
        <w:rPr>
          <w:rFonts w:ascii="Book Antiqua" w:hAnsi="Book Antiqua"/>
          <w:sz w:val="24"/>
          <w:szCs w:val="24"/>
          <w:shd w:val="clear" w:color="auto" w:fill="FFFFFF"/>
        </w:rPr>
        <w:t>ecide</w:t>
      </w:r>
      <w:proofErr w:type="spellEnd"/>
      <w:r>
        <w:rPr>
          <w:rFonts w:ascii="Book Antiqua" w:hAnsi="Book Antiqua"/>
          <w:sz w:val="24"/>
          <w:szCs w:val="24"/>
          <w:shd w:val="clear" w:color="auto" w:fill="FFFFFF"/>
        </w:rPr>
        <w:t xml:space="preserve"> how to distribute resources among competing </w:t>
      </w:r>
      <w:proofErr w:type="gramStart"/>
      <w:r>
        <w:rPr>
          <w:rFonts w:ascii="Book Antiqua" w:hAnsi="Book Antiqua"/>
          <w:sz w:val="24"/>
          <w:szCs w:val="24"/>
          <w:shd w:val="clear" w:color="auto" w:fill="FFFFFF"/>
        </w:rPr>
        <w:t xml:space="preserve">needs </w:t>
      </w:r>
      <w:r>
        <w:rPr>
          <w:rFonts w:ascii="Book Antiqua" w:hAnsi="Book Antiqua"/>
          <w:i/>
          <w:iCs/>
          <w:sz w:val="24"/>
          <w:szCs w:val="24"/>
          <w:shd w:val="clear" w:color="auto" w:fill="FFFFFF"/>
        </w:rPr>
        <w:t>.</w:t>
      </w:r>
      <w:proofErr w:type="gramEnd"/>
      <w:r>
        <w:rPr>
          <w:rFonts w:ascii="Book Antiqua" w:hAnsi="Book Antiqua"/>
          <w:i/>
          <w:iCs/>
          <w:sz w:val="24"/>
          <w:szCs w:val="24"/>
          <w:shd w:val="clear" w:color="auto" w:fill="FFFFFF"/>
        </w:rPr>
        <w:t xml:space="preserve"> </w:t>
      </w:r>
    </w:p>
    <w:p w:rsidR="00A724AC" w:rsidRDefault="00A724AC" w:rsidP="00A724AC">
      <w:pPr>
        <w:pStyle w:val="NormalWeb"/>
      </w:pPr>
      <w:r>
        <w:rPr>
          <w:rFonts w:ascii="Book Antiqua" w:hAnsi="Book Antiqua"/>
          <w:sz w:val="24"/>
          <w:szCs w:val="24"/>
          <w:shd w:val="clear" w:color="auto" w:fill="FFFFFF"/>
        </w:rPr>
        <w:t>It said that the duty contained in Schedule 3 to the 1998 Act clearly imposes a statutory duty on the Department which must be discharged</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 does not have an unfettered discretion to frustrate </w:t>
      </w:r>
      <w:proofErr w:type="spellStart"/>
      <w:r>
        <w:rPr>
          <w:rFonts w:ascii="Book Antiqua" w:hAnsi="Book Antiqua"/>
          <w:sz w:val="24"/>
          <w:szCs w:val="24"/>
          <w:shd w:val="clear" w:color="auto" w:fill="FFFFFF"/>
        </w:rPr>
        <w:t>th</w:t>
      </w:r>
      <w:proofErr w:type="spellEnd"/>
      <w:r>
        <w:rPr>
          <w:rFonts w:ascii="Book Antiqua" w:hAnsi="Book Antiqua"/>
          <w:sz w:val="24"/>
          <w:szCs w:val="24"/>
          <w:shd w:val="clear" w:color="auto" w:fill="FFFFFF"/>
        </w:rPr>
        <w:t xml:space="preserve"> at duty</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If the Department refused to make any payment or made a patently derisory payment - because for example government had decided that it preferred to spend all its money on some other purpose such as education or health - it would be in breach of that duty in all but the most strait </w:t>
      </w:r>
      <w:proofErr w:type="spellStart"/>
      <w:r>
        <w:rPr>
          <w:rFonts w:ascii="Book Antiqua" w:hAnsi="Book Antiqua"/>
          <w:sz w:val="24"/>
          <w:szCs w:val="24"/>
          <w:shd w:val="clear" w:color="auto" w:fill="FFFFFF"/>
        </w:rPr>
        <w:t>ened</w:t>
      </w:r>
      <w:proofErr w:type="spellEnd"/>
      <w:r>
        <w:rPr>
          <w:rFonts w:ascii="Book Antiqua" w:hAnsi="Book Antiqua"/>
          <w:sz w:val="24"/>
          <w:szCs w:val="24"/>
          <w:shd w:val="clear" w:color="auto" w:fill="FFFFFF"/>
        </w:rPr>
        <w:t xml:space="preserve"> or emergency </w:t>
      </w:r>
      <w:proofErr w:type="gramStart"/>
      <w:r>
        <w:rPr>
          <w:rFonts w:ascii="Book Antiqua" w:hAnsi="Book Antiqua"/>
          <w:sz w:val="24"/>
          <w:szCs w:val="24"/>
          <w:shd w:val="clear" w:color="auto" w:fill="FFFFFF"/>
        </w:rPr>
        <w:t>circumstances .</w:t>
      </w:r>
      <w:proofErr w:type="gramEnd"/>
      <w:r>
        <w:rPr>
          <w:rFonts w:ascii="Book Antiqua" w:hAnsi="Book Antiqua"/>
          <w:sz w:val="24"/>
          <w:szCs w:val="24"/>
          <w:shd w:val="clear" w:color="auto" w:fill="FFFFFF"/>
        </w:rPr>
        <w:t xml:space="preserve"> The Department could not exercise its discretion in that manner</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To do so would </w:t>
      </w:r>
      <w:proofErr w:type="spellStart"/>
      <w:r>
        <w:rPr>
          <w:rFonts w:ascii="Book Antiqua" w:hAnsi="Book Antiqua"/>
          <w:sz w:val="24"/>
          <w:szCs w:val="24"/>
          <w:shd w:val="clear" w:color="auto" w:fill="FFFFFF"/>
        </w:rPr>
        <w:t>inev</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itably</w:t>
      </w:r>
      <w:proofErr w:type="spellEnd"/>
      <w:r>
        <w:rPr>
          <w:rFonts w:ascii="Book Antiqua" w:hAnsi="Book Antiqua"/>
          <w:sz w:val="24"/>
          <w:szCs w:val="24"/>
          <w:shd w:val="clear" w:color="auto" w:fill="FFFFFF"/>
        </w:rPr>
        <w:t xml:space="preserve"> incur judicial reproach but the courts should only intervene if there was clear </w:t>
      </w:r>
      <w:proofErr w:type="spellStart"/>
      <w:r>
        <w:rPr>
          <w:rFonts w:ascii="Book Antiqua" w:hAnsi="Book Antiqua"/>
          <w:sz w:val="24"/>
          <w:szCs w:val="24"/>
          <w:shd w:val="clear" w:color="auto" w:fill="FFFFFF"/>
        </w:rPr>
        <w:t>ev</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idence</w:t>
      </w:r>
      <w:proofErr w:type="spellEnd"/>
      <w:r>
        <w:rPr>
          <w:rFonts w:ascii="Book Antiqua" w:hAnsi="Book Antiqua"/>
          <w:sz w:val="24"/>
          <w:szCs w:val="24"/>
          <w:shd w:val="clear" w:color="auto" w:fill="FFFFFF"/>
        </w:rPr>
        <w:t xml:space="preserve"> that t he PONI was being starved of funds s o as to deliberately frustrate Parliament’s intention to establish that important office and to implement the duties arising therefrom</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Court of Appeal stated that there is not a scintilla of evidence that this case falls within the category r </w:t>
      </w:r>
      <w:proofErr w:type="spellStart"/>
      <w:r>
        <w:rPr>
          <w:rFonts w:ascii="Book Antiqua" w:hAnsi="Book Antiqua"/>
          <w:sz w:val="24"/>
          <w:szCs w:val="24"/>
          <w:shd w:val="clear" w:color="auto" w:fill="FFFFFF"/>
        </w:rPr>
        <w:t>eferred</w:t>
      </w:r>
      <w:proofErr w:type="spellEnd"/>
      <w:r>
        <w:rPr>
          <w:rFonts w:ascii="Book Antiqua" w:hAnsi="Book Antiqua"/>
          <w:sz w:val="24"/>
          <w:szCs w:val="24"/>
          <w:shd w:val="clear" w:color="auto" w:fill="FFFFFF"/>
        </w:rPr>
        <w:t xml:space="preserve"> to in the p </w:t>
      </w:r>
      <w:proofErr w:type="spellStart"/>
      <w:r>
        <w:rPr>
          <w:rFonts w:ascii="Book Antiqua" w:hAnsi="Book Antiqua"/>
          <w:sz w:val="24"/>
          <w:szCs w:val="24"/>
          <w:shd w:val="clear" w:color="auto" w:fill="FFFFFF"/>
        </w:rPr>
        <w:t>aragraph</w:t>
      </w:r>
      <w:proofErr w:type="spellEnd"/>
      <w:r>
        <w:rPr>
          <w:rFonts w:ascii="Book Antiqua" w:hAnsi="Book Antiqua"/>
          <w:sz w:val="24"/>
          <w:szCs w:val="24"/>
          <w:shd w:val="clear" w:color="auto" w:fill="FFFFFF"/>
        </w:rPr>
        <w:t xml:space="preserve"> </w:t>
      </w:r>
      <w:proofErr w:type="gramStart"/>
      <w:r>
        <w:rPr>
          <w:rFonts w:ascii="Book Antiqua" w:hAnsi="Book Antiqua"/>
          <w:sz w:val="24"/>
          <w:szCs w:val="24"/>
          <w:shd w:val="clear" w:color="auto" w:fill="FFFFFF"/>
        </w:rPr>
        <w:t>above .</w:t>
      </w:r>
      <w:proofErr w:type="gramEnd"/>
      <w:r>
        <w:rPr>
          <w:rFonts w:ascii="Book Antiqua" w:hAnsi="Book Antiqua"/>
          <w:sz w:val="24"/>
          <w:szCs w:val="24"/>
          <w:shd w:val="clear" w:color="auto" w:fill="FFFFFF"/>
        </w:rPr>
        <w:t xml:space="preserve"> It referred to a table of payments made by the </w:t>
      </w:r>
      <w:proofErr w:type="spellStart"/>
      <w:r>
        <w:rPr>
          <w:rFonts w:ascii="Book Antiqua" w:hAnsi="Book Antiqua"/>
          <w:sz w:val="24"/>
          <w:szCs w:val="24"/>
          <w:shd w:val="clear" w:color="auto" w:fill="FFFFFF"/>
        </w:rPr>
        <w:t>Departmen</w:t>
      </w:r>
      <w:proofErr w:type="spellEnd"/>
      <w:r>
        <w:rPr>
          <w:rFonts w:ascii="Book Antiqua" w:hAnsi="Book Antiqua"/>
          <w:sz w:val="24"/>
          <w:szCs w:val="24"/>
          <w:shd w:val="clear" w:color="auto" w:fill="FFFFFF"/>
        </w:rPr>
        <w:t xml:space="preserve"> t </w:t>
      </w:r>
    </w:p>
    <w:p w:rsidR="00A724AC" w:rsidRDefault="00A724AC" w:rsidP="00A724AC">
      <w:pPr>
        <w:pStyle w:val="NormalWeb"/>
      </w:pPr>
      <w:proofErr w:type="gramStart"/>
      <w:r>
        <w:rPr>
          <w:rFonts w:ascii="Book Antiqua" w:hAnsi="Book Antiqua"/>
          <w:sz w:val="24"/>
          <w:szCs w:val="24"/>
          <w:shd w:val="clear" w:color="auto" w:fill="FFFFFF"/>
        </w:rPr>
        <w:t>to</w:t>
      </w:r>
      <w:proofErr w:type="gramEnd"/>
      <w:r>
        <w:rPr>
          <w:rFonts w:ascii="Book Antiqua" w:hAnsi="Book Antiqua"/>
          <w:sz w:val="24"/>
          <w:szCs w:val="24"/>
          <w:shd w:val="clear" w:color="auto" w:fill="FFFFFF"/>
        </w:rPr>
        <w:t xml:space="preserve"> the PONI between 2012 and 2017 which shows that significant sums were allocated every year albeit there have been reductions since 2012 . </w:t>
      </w:r>
    </w:p>
    <w:p w:rsidR="00A724AC" w:rsidRDefault="00A724AC" w:rsidP="00A724AC">
      <w:pPr>
        <w:pStyle w:val="NormalWeb"/>
      </w:pPr>
      <w:r>
        <w:rPr>
          <w:rFonts w:ascii="Book Antiqua" w:hAnsi="Book Antiqua"/>
          <w:sz w:val="24"/>
          <w:szCs w:val="24"/>
          <w:shd w:val="clear" w:color="auto" w:fill="FFFFFF"/>
        </w:rPr>
        <w:t xml:space="preserve">The Court of Appeal said that cl </w:t>
      </w:r>
      <w:proofErr w:type="spellStart"/>
      <w:r>
        <w:rPr>
          <w:rFonts w:ascii="Book Antiqua" w:hAnsi="Book Antiqua"/>
          <w:sz w:val="24"/>
          <w:szCs w:val="24"/>
          <w:shd w:val="clear" w:color="auto" w:fill="FFFFFF"/>
        </w:rPr>
        <w:t>ose</w:t>
      </w:r>
      <w:proofErr w:type="spellEnd"/>
      <w:r>
        <w:rPr>
          <w:rFonts w:ascii="Book Antiqua" w:hAnsi="Book Antiqua"/>
          <w:sz w:val="24"/>
          <w:szCs w:val="24"/>
          <w:shd w:val="clear" w:color="auto" w:fill="FFFFFF"/>
        </w:rPr>
        <w:t xml:space="preserve"> perusal of the wording of the duty is therefore crucial because the extent to which the duty precludes government d </w:t>
      </w:r>
      <w:proofErr w:type="spellStart"/>
      <w:r>
        <w:rPr>
          <w:rFonts w:ascii="Book Antiqua" w:hAnsi="Book Antiqua"/>
          <w:sz w:val="24"/>
          <w:szCs w:val="24"/>
          <w:shd w:val="clear" w:color="auto" w:fill="FFFFFF"/>
        </w:rPr>
        <w:t>epartments</w:t>
      </w:r>
      <w:proofErr w:type="spellEnd"/>
      <w:r>
        <w:rPr>
          <w:rFonts w:ascii="Book Antiqua" w:hAnsi="Book Antiqua"/>
          <w:sz w:val="24"/>
          <w:szCs w:val="24"/>
          <w:shd w:val="clear" w:color="auto" w:fill="FFFFFF"/>
        </w:rPr>
        <w:t xml:space="preserve"> from ordering its expenditure prior </w:t>
      </w:r>
      <w:proofErr w:type="spellStart"/>
      <w:r>
        <w:rPr>
          <w:rFonts w:ascii="Book Antiqua" w:hAnsi="Book Antiqua"/>
          <w:sz w:val="24"/>
          <w:szCs w:val="24"/>
          <w:shd w:val="clear" w:color="auto" w:fill="FFFFFF"/>
        </w:rPr>
        <w:t>ities</w:t>
      </w:r>
      <w:proofErr w:type="spellEnd"/>
      <w:r>
        <w:rPr>
          <w:rFonts w:ascii="Book Antiqua" w:hAnsi="Book Antiqua"/>
          <w:sz w:val="24"/>
          <w:szCs w:val="24"/>
          <w:shd w:val="clear" w:color="auto" w:fill="FFFFFF"/>
        </w:rPr>
        <w:t xml:space="preserve"> for itself may vary from one duty to </w:t>
      </w:r>
      <w:proofErr w:type="gramStart"/>
      <w:r>
        <w:rPr>
          <w:rFonts w:ascii="Book Antiqua" w:hAnsi="Book Antiqua"/>
          <w:sz w:val="24"/>
          <w:szCs w:val="24"/>
          <w:shd w:val="clear" w:color="auto" w:fill="FFFFFF"/>
        </w:rPr>
        <w:t>another .</w:t>
      </w:r>
      <w:proofErr w:type="gramEnd"/>
      <w:r>
        <w:rPr>
          <w:rFonts w:ascii="Book Antiqua" w:hAnsi="Book Antiqua"/>
          <w:sz w:val="24"/>
          <w:szCs w:val="24"/>
          <w:shd w:val="clear" w:color="auto" w:fill="FFFFFF"/>
        </w:rPr>
        <w:t xml:space="preserve"> In this case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Court was satisfied that Parliament did not intend that the Department had to provide whatever sums were requested by the PONI for every </w:t>
      </w:r>
      <w:proofErr w:type="spellStart"/>
      <w:r>
        <w:rPr>
          <w:rFonts w:ascii="Book Antiqua" w:hAnsi="Book Antiqua"/>
          <w:sz w:val="24"/>
          <w:szCs w:val="24"/>
          <w:shd w:val="clear" w:color="auto" w:fill="FFFFFF"/>
        </w:rPr>
        <w:t>activ</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ity</w:t>
      </w:r>
      <w:proofErr w:type="spellEnd"/>
      <w:r>
        <w:rPr>
          <w:rFonts w:ascii="Book Antiqua" w:hAnsi="Book Antiqua"/>
          <w:sz w:val="24"/>
          <w:szCs w:val="24"/>
          <w:shd w:val="clear" w:color="auto" w:fill="FFFFFF"/>
        </w:rPr>
        <w:t xml:space="preserve"> of the PONI or which appeared or were considered necessary or reasonable by the PONI to </w:t>
      </w:r>
      <w:proofErr w:type="spellStart"/>
      <w:r>
        <w:rPr>
          <w:rFonts w:ascii="Book Antiqua" w:hAnsi="Book Antiqua"/>
          <w:sz w:val="24"/>
          <w:szCs w:val="24"/>
          <w:shd w:val="clear" w:color="auto" w:fill="FFFFFF"/>
        </w:rPr>
        <w:t>pe</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rform</w:t>
      </w:r>
      <w:proofErr w:type="spellEnd"/>
      <w:r>
        <w:rPr>
          <w:rFonts w:ascii="Book Antiqua" w:hAnsi="Book Antiqua"/>
          <w:sz w:val="24"/>
          <w:szCs w:val="24"/>
          <w:shd w:val="clear" w:color="auto" w:fill="FFFFFF"/>
        </w:rPr>
        <w:t xml:space="preserve"> all its duties.. Had this been the intention of </w:t>
      </w:r>
      <w:proofErr w:type="gramStart"/>
      <w:r>
        <w:rPr>
          <w:rFonts w:ascii="Book Antiqua" w:hAnsi="Book Antiqua"/>
          <w:sz w:val="24"/>
          <w:szCs w:val="24"/>
          <w:shd w:val="clear" w:color="auto" w:fill="FFFFFF"/>
        </w:rPr>
        <w:t>Parliament ,</w:t>
      </w:r>
      <w:proofErr w:type="gramEnd"/>
      <w:r>
        <w:rPr>
          <w:rFonts w:ascii="Book Antiqua" w:hAnsi="Book Antiqua"/>
          <w:sz w:val="24"/>
          <w:szCs w:val="24"/>
          <w:shd w:val="clear" w:color="auto" w:fill="FFFFFF"/>
        </w:rPr>
        <w:t xml:space="preserve"> wording to this effect in the legislation would have been comparatively simple to draft : </w:t>
      </w:r>
    </w:p>
    <w:p w:rsidR="00A724AC" w:rsidRDefault="00A724AC" w:rsidP="00A724AC">
      <w:pPr>
        <w:pStyle w:val="NormalWeb"/>
      </w:pPr>
      <w:r>
        <w:rPr>
          <w:rFonts w:ascii="Book Antiqua" w:hAnsi="Book Antiqua"/>
          <w:sz w:val="24"/>
          <w:szCs w:val="24"/>
          <w:shd w:val="clear" w:color="auto" w:fill="FFFFFF"/>
        </w:rPr>
        <w:t>“ Parliament has vested in the Department a wide discretion “</w:t>
      </w:r>
      <w:proofErr w:type="spellStart"/>
      <w:r>
        <w:rPr>
          <w:rFonts w:ascii="Book Antiqua" w:hAnsi="Book Antiqua"/>
          <w:sz w:val="24"/>
          <w:szCs w:val="24"/>
          <w:shd w:val="clear" w:color="auto" w:fill="FFFFFF"/>
        </w:rPr>
        <w:t>tto</w:t>
      </w:r>
      <w:proofErr w:type="spellEnd"/>
      <w:r>
        <w:rPr>
          <w:rFonts w:ascii="Book Antiqua" w:hAnsi="Book Antiqua"/>
          <w:sz w:val="24"/>
          <w:szCs w:val="24"/>
          <w:shd w:val="clear" w:color="auto" w:fill="FFFFFF"/>
        </w:rPr>
        <w:t xml:space="preserve"> pay such sums as </w:t>
      </w:r>
      <w:r>
        <w:rPr>
          <w:rFonts w:ascii="Book Antiqua" w:hAnsi="Book Antiqua"/>
          <w:i/>
          <w:iCs/>
          <w:sz w:val="24"/>
          <w:szCs w:val="24"/>
          <w:shd w:val="clear" w:color="auto" w:fill="FFFFFF"/>
        </w:rPr>
        <w:t xml:space="preserve">appear to the </w:t>
      </w:r>
      <w:proofErr w:type="spellStart"/>
      <w:r>
        <w:rPr>
          <w:rFonts w:ascii="Book Antiqua" w:hAnsi="Book Antiqua"/>
          <w:i/>
          <w:iCs/>
          <w:sz w:val="24"/>
          <w:szCs w:val="24"/>
          <w:shd w:val="clear" w:color="auto" w:fill="FFFFFF"/>
        </w:rPr>
        <w:t>Depar</w:t>
      </w:r>
      <w:proofErr w:type="spellEnd"/>
      <w:r>
        <w:rPr>
          <w:rFonts w:ascii="Book Antiqua" w:hAnsi="Book Antiqua"/>
          <w:i/>
          <w:iCs/>
          <w:sz w:val="24"/>
          <w:szCs w:val="24"/>
          <w:shd w:val="clear" w:color="auto" w:fill="FFFFFF"/>
        </w:rPr>
        <w:t xml:space="preserve"> </w:t>
      </w:r>
      <w:proofErr w:type="spellStart"/>
      <w:r>
        <w:rPr>
          <w:rFonts w:ascii="Book Antiqua" w:hAnsi="Book Antiqua"/>
          <w:i/>
          <w:iCs/>
          <w:sz w:val="24"/>
          <w:szCs w:val="24"/>
          <w:shd w:val="clear" w:color="auto" w:fill="FFFFFF"/>
        </w:rPr>
        <w:t>tment</w:t>
      </w:r>
      <w:proofErr w:type="spellEnd"/>
      <w:r>
        <w:rPr>
          <w:rFonts w:ascii="Book Antiqua" w:hAnsi="Book Antiqua"/>
          <w:i/>
          <w:iCs/>
          <w:sz w:val="24"/>
          <w:szCs w:val="24"/>
          <w:shd w:val="clear" w:color="auto" w:fill="FFFFFF"/>
        </w:rPr>
        <w:t xml:space="preserve"> appropriate </w:t>
      </w:r>
      <w:r>
        <w:rPr>
          <w:rFonts w:ascii="Book Antiqua" w:hAnsi="Book Antiqua"/>
          <w:sz w:val="24"/>
          <w:szCs w:val="24"/>
          <w:shd w:val="clear" w:color="auto" w:fill="FFFFFF"/>
        </w:rPr>
        <w:t xml:space="preserve">” </w:t>
      </w:r>
      <w:proofErr w:type="gramStart"/>
      <w:r>
        <w:rPr>
          <w:rFonts w:ascii="Book Antiqua" w:hAnsi="Book Antiqua"/>
          <w:sz w:val="24"/>
          <w:szCs w:val="24"/>
          <w:shd w:val="clear" w:color="auto" w:fill="FFFFFF"/>
        </w:rPr>
        <w:t xml:space="preserve">( </w:t>
      </w:r>
      <w:r>
        <w:rPr>
          <w:rFonts w:ascii="Book Antiqua" w:hAnsi="Book Antiqua"/>
          <w:i/>
          <w:iCs/>
          <w:sz w:val="24"/>
          <w:szCs w:val="24"/>
          <w:shd w:val="clear" w:color="auto" w:fill="FFFFFF"/>
        </w:rPr>
        <w:t>our</w:t>
      </w:r>
      <w:proofErr w:type="gramEnd"/>
      <w:r>
        <w:rPr>
          <w:rFonts w:ascii="Book Antiqua" w:hAnsi="Book Antiqua"/>
          <w:i/>
          <w:iCs/>
          <w:sz w:val="24"/>
          <w:szCs w:val="24"/>
          <w:shd w:val="clear" w:color="auto" w:fill="FFFFFF"/>
        </w:rPr>
        <w:t xml:space="preserve"> emphasis)) </w:t>
      </w:r>
      <w:r>
        <w:rPr>
          <w:rFonts w:ascii="Book Antiqua" w:hAnsi="Book Antiqua"/>
          <w:sz w:val="24"/>
          <w:szCs w:val="24"/>
          <w:shd w:val="clear" w:color="auto" w:fill="FFFFFF"/>
        </w:rPr>
        <w:t xml:space="preserve">for defraying the expenses of the PONI </w:t>
      </w:r>
      <w:r>
        <w:rPr>
          <w:rFonts w:ascii="Book Antiqua" w:hAnsi="Book Antiqua"/>
          <w:i/>
          <w:iCs/>
          <w:sz w:val="24"/>
          <w:szCs w:val="24"/>
          <w:shd w:val="clear" w:color="auto" w:fill="FFFFFF"/>
        </w:rPr>
        <w:t xml:space="preserve">. </w:t>
      </w:r>
      <w:r>
        <w:rPr>
          <w:rFonts w:ascii="Book Antiqua" w:hAnsi="Book Antiqua"/>
          <w:sz w:val="24"/>
          <w:szCs w:val="24"/>
          <w:shd w:val="clear" w:color="auto" w:fill="FFFFFF"/>
        </w:rPr>
        <w:t xml:space="preserve">It is not a specific and precise duty to provide the necessary requirements o f the PONI which would impose more readily an obligation of an absolute character irrespective of </w:t>
      </w:r>
      <w:proofErr w:type="spellStart"/>
      <w:r>
        <w:rPr>
          <w:rFonts w:ascii="Book Antiqua" w:hAnsi="Book Antiqua"/>
          <w:sz w:val="24"/>
          <w:szCs w:val="24"/>
          <w:shd w:val="clear" w:color="auto" w:fill="FFFFFF"/>
        </w:rPr>
        <w:t>whethe</w:t>
      </w:r>
      <w:proofErr w:type="spellEnd"/>
      <w:r>
        <w:rPr>
          <w:rFonts w:ascii="Book Antiqua" w:hAnsi="Book Antiqua"/>
          <w:sz w:val="24"/>
          <w:szCs w:val="24"/>
          <w:shd w:val="clear" w:color="auto" w:fill="FFFFFF"/>
        </w:rPr>
        <w:t xml:space="preserve"> r or not the </w:t>
      </w:r>
      <w:proofErr w:type="spellStart"/>
      <w:r>
        <w:rPr>
          <w:rFonts w:ascii="Book Antiqua" w:hAnsi="Book Antiqua"/>
          <w:sz w:val="24"/>
          <w:szCs w:val="24"/>
          <w:shd w:val="clear" w:color="auto" w:fill="FFFFFF"/>
        </w:rPr>
        <w:t>Depa</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rtment</w:t>
      </w:r>
      <w:proofErr w:type="spellEnd"/>
      <w:r>
        <w:rPr>
          <w:rFonts w:ascii="Book Antiqua" w:hAnsi="Book Antiqua"/>
          <w:sz w:val="24"/>
          <w:szCs w:val="24"/>
          <w:shd w:val="clear" w:color="auto" w:fill="FFFFFF"/>
        </w:rPr>
        <w:t xml:space="preserve"> has the funding available in its </w:t>
      </w:r>
      <w:proofErr w:type="gramStart"/>
      <w:r>
        <w:rPr>
          <w:rFonts w:ascii="Book Antiqua" w:hAnsi="Book Antiqua"/>
          <w:sz w:val="24"/>
          <w:szCs w:val="24"/>
          <w:shd w:val="clear" w:color="auto" w:fill="FFFFFF"/>
        </w:rPr>
        <w:t>budget .</w:t>
      </w:r>
      <w:proofErr w:type="gramEnd"/>
      <w:r>
        <w:rPr>
          <w:rFonts w:ascii="Book Antiqua" w:hAnsi="Book Antiqua"/>
          <w:sz w:val="24"/>
          <w:szCs w:val="24"/>
          <w:shd w:val="clear" w:color="auto" w:fill="FFFFFF"/>
        </w:rPr>
        <w:t xml:space="preserve"> ” </w:t>
      </w:r>
    </w:p>
    <w:p w:rsidR="00A724AC" w:rsidRDefault="00A724AC" w:rsidP="00A724AC">
      <w:pPr>
        <w:pStyle w:val="NormalWeb"/>
      </w:pPr>
      <w:r>
        <w:rPr>
          <w:rFonts w:ascii="Book Antiqua" w:hAnsi="Book Antiqua"/>
          <w:sz w:val="24"/>
          <w:szCs w:val="24"/>
          <w:shd w:val="clear" w:color="auto" w:fill="FFFFFF"/>
        </w:rPr>
        <w:t>The Court said that the phrase “</w:t>
      </w:r>
      <w:proofErr w:type="spellStart"/>
      <w:r>
        <w:rPr>
          <w:rFonts w:ascii="Book Antiqua" w:hAnsi="Book Antiqua"/>
          <w:sz w:val="24"/>
          <w:szCs w:val="24"/>
          <w:shd w:val="clear" w:color="auto" w:fill="FFFFFF"/>
        </w:rPr>
        <w:t>aas</w:t>
      </w:r>
      <w:proofErr w:type="spellEnd"/>
      <w:r>
        <w:rPr>
          <w:rFonts w:ascii="Book Antiqua" w:hAnsi="Book Antiqua"/>
          <w:sz w:val="24"/>
          <w:szCs w:val="24"/>
          <w:shd w:val="clear" w:color="auto" w:fill="FFFFFF"/>
        </w:rPr>
        <w:t xml:space="preserve"> appears appropriate”” is the language of discretion and it confers a very broad latitude and discretion in the relevant </w:t>
      </w:r>
      <w:proofErr w:type="gramStart"/>
      <w:r>
        <w:rPr>
          <w:rFonts w:ascii="Book Antiqua" w:hAnsi="Book Antiqua"/>
          <w:sz w:val="24"/>
          <w:szCs w:val="24"/>
          <w:shd w:val="clear" w:color="auto" w:fill="FFFFFF"/>
        </w:rPr>
        <w:t>statute .</w:t>
      </w:r>
      <w:proofErr w:type="gramEnd"/>
      <w:r>
        <w:rPr>
          <w:rFonts w:ascii="Book Antiqua" w:hAnsi="Book Antiqua"/>
          <w:sz w:val="24"/>
          <w:szCs w:val="24"/>
          <w:shd w:val="clear" w:color="auto" w:fill="FFFFFF"/>
        </w:rPr>
        <w:t xml:space="preserve"> It gives considerable </w:t>
      </w:r>
      <w:proofErr w:type="spellStart"/>
      <w:r>
        <w:rPr>
          <w:rFonts w:ascii="Book Antiqua" w:hAnsi="Book Antiqua"/>
          <w:sz w:val="24"/>
          <w:szCs w:val="24"/>
          <w:shd w:val="clear" w:color="auto" w:fill="FFFFFF"/>
        </w:rPr>
        <w:t>sco</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pe</w:t>
      </w:r>
      <w:proofErr w:type="spellEnd"/>
      <w:r>
        <w:rPr>
          <w:rFonts w:ascii="Book Antiqua" w:hAnsi="Book Antiqua"/>
          <w:sz w:val="24"/>
          <w:szCs w:val="24"/>
          <w:shd w:val="clear" w:color="auto" w:fill="FFFFFF"/>
        </w:rPr>
        <w:t xml:space="preserve"> to the decision maker to make such sums available to the PONI as it deems appropriate having taken into account for example various resource based issues or co </w:t>
      </w:r>
      <w:proofErr w:type="spellStart"/>
      <w:r>
        <w:rPr>
          <w:rFonts w:ascii="Book Antiqua" w:hAnsi="Book Antiqua"/>
          <w:sz w:val="24"/>
          <w:szCs w:val="24"/>
          <w:shd w:val="clear" w:color="auto" w:fill="FFFFFF"/>
        </w:rPr>
        <w:t>mpeting</w:t>
      </w:r>
      <w:proofErr w:type="spellEnd"/>
      <w:r>
        <w:rPr>
          <w:rFonts w:ascii="Book Antiqua" w:hAnsi="Book Antiqua"/>
          <w:sz w:val="24"/>
          <w:szCs w:val="24"/>
          <w:shd w:val="clear" w:color="auto" w:fill="FFFFFF"/>
        </w:rPr>
        <w:t xml:space="preserve"> claims within its </w:t>
      </w:r>
      <w:proofErr w:type="gramStart"/>
      <w:r>
        <w:rPr>
          <w:rFonts w:ascii="Book Antiqua" w:hAnsi="Book Antiqua"/>
          <w:sz w:val="24"/>
          <w:szCs w:val="24"/>
          <w:shd w:val="clear" w:color="auto" w:fill="FFFFFF"/>
        </w:rPr>
        <w:t>remit .</w:t>
      </w:r>
      <w:proofErr w:type="gramEnd"/>
      <w:r>
        <w:rPr>
          <w:rFonts w:ascii="Book Antiqua" w:hAnsi="Book Antiqua"/>
          <w:sz w:val="24"/>
          <w:szCs w:val="24"/>
          <w:shd w:val="clear" w:color="auto" w:fill="FFFFFF"/>
        </w:rPr>
        <w:t xml:space="preserve"> I t cannot be sensibly suggest </w:t>
      </w:r>
      <w:proofErr w:type="spellStart"/>
      <w:r>
        <w:rPr>
          <w:rFonts w:ascii="Book Antiqua" w:hAnsi="Book Antiqua"/>
          <w:sz w:val="24"/>
          <w:szCs w:val="24"/>
          <w:shd w:val="clear" w:color="auto" w:fill="FFFFFF"/>
        </w:rPr>
        <w:t>ed</w:t>
      </w:r>
      <w:proofErr w:type="spellEnd"/>
      <w:r>
        <w:rPr>
          <w:rFonts w:ascii="Book Antiqua" w:hAnsi="Book Antiqua"/>
          <w:sz w:val="24"/>
          <w:szCs w:val="24"/>
          <w:shd w:val="clear" w:color="auto" w:fill="FFFFFF"/>
        </w:rPr>
        <w:t xml:space="preserve"> </w:t>
      </w:r>
      <w:proofErr w:type="gramStart"/>
      <w:r>
        <w:rPr>
          <w:rFonts w:ascii="Book Antiqua" w:hAnsi="Book Antiqua"/>
          <w:sz w:val="24"/>
          <w:szCs w:val="24"/>
          <w:shd w:val="clear" w:color="auto" w:fill="FFFFFF"/>
        </w:rPr>
        <w:t>that ,</w:t>
      </w:r>
      <w:proofErr w:type="gramEnd"/>
      <w:r>
        <w:rPr>
          <w:rFonts w:ascii="Book Antiqua" w:hAnsi="Book Antiqua"/>
          <w:sz w:val="24"/>
          <w:szCs w:val="24"/>
          <w:shd w:val="clear" w:color="auto" w:fill="FFFFFF"/>
        </w:rPr>
        <w:t xml:space="preserve"> potentially,, the </w:t>
      </w:r>
      <w:proofErr w:type="spellStart"/>
      <w:r>
        <w:rPr>
          <w:rFonts w:ascii="Book Antiqua" w:hAnsi="Book Antiqua"/>
          <w:sz w:val="24"/>
          <w:szCs w:val="24"/>
          <w:shd w:val="clear" w:color="auto" w:fill="FFFFFF"/>
        </w:rPr>
        <w:t>enti</w:t>
      </w:r>
      <w:proofErr w:type="spellEnd"/>
      <w:r>
        <w:rPr>
          <w:rFonts w:ascii="Book Antiqua" w:hAnsi="Book Antiqua"/>
          <w:sz w:val="24"/>
          <w:szCs w:val="24"/>
          <w:shd w:val="clear" w:color="auto" w:fill="FFFFFF"/>
        </w:rPr>
        <w:t xml:space="preserve"> re or the greater part of the Departmental budget would have to be assigned to the PONI if that was what was needed to fulfil his tasks : </w:t>
      </w:r>
    </w:p>
    <w:p w:rsidR="00A724AC" w:rsidRDefault="00A724AC" w:rsidP="00A724AC">
      <w:pPr>
        <w:pStyle w:val="NormalWeb"/>
      </w:pPr>
      <w:r>
        <w:rPr>
          <w:rFonts w:ascii="Book Antiqua" w:hAnsi="Book Antiqua"/>
          <w:sz w:val="24"/>
          <w:szCs w:val="24"/>
          <w:shd w:val="clear" w:color="auto" w:fill="FFFFFF"/>
        </w:rPr>
        <w:t xml:space="preserve">“ Cast as it is in broad and general terms the duty contained in the statute can readily be construed as </w:t>
      </w:r>
      <w:proofErr w:type="spellStart"/>
      <w:r>
        <w:rPr>
          <w:rFonts w:ascii="Book Antiqua" w:hAnsi="Book Antiqua"/>
          <w:sz w:val="24"/>
          <w:szCs w:val="24"/>
          <w:shd w:val="clear" w:color="auto" w:fill="FFFFFF"/>
        </w:rPr>
        <w:t>affo</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rding</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scop</w:t>
      </w:r>
      <w:proofErr w:type="spellEnd"/>
      <w:r>
        <w:rPr>
          <w:rFonts w:ascii="Book Antiqua" w:hAnsi="Book Antiqua"/>
          <w:sz w:val="24"/>
          <w:szCs w:val="24"/>
          <w:shd w:val="clear" w:color="auto" w:fill="FFFFFF"/>
        </w:rPr>
        <w:t xml:space="preserve"> e for the Department to take into account m </w:t>
      </w:r>
      <w:proofErr w:type="spellStart"/>
      <w:r>
        <w:rPr>
          <w:rFonts w:ascii="Book Antiqua" w:hAnsi="Book Antiqua"/>
          <w:sz w:val="24"/>
          <w:szCs w:val="24"/>
          <w:shd w:val="clear" w:color="auto" w:fill="FFFFFF"/>
        </w:rPr>
        <w:t>atters</w:t>
      </w:r>
      <w:proofErr w:type="spellEnd"/>
      <w:r>
        <w:rPr>
          <w:rFonts w:ascii="Book Antiqua" w:hAnsi="Book Antiqua"/>
          <w:sz w:val="24"/>
          <w:szCs w:val="24"/>
          <w:shd w:val="clear" w:color="auto" w:fill="FFFFFF"/>
        </w:rPr>
        <w:t xml:space="preserve"> such as budgetary </w:t>
      </w:r>
      <w:proofErr w:type="gramStart"/>
      <w:r>
        <w:rPr>
          <w:rFonts w:ascii="Book Antiqua" w:hAnsi="Book Antiqua"/>
          <w:sz w:val="24"/>
          <w:szCs w:val="24"/>
          <w:shd w:val="clear" w:color="auto" w:fill="FFFFFF"/>
        </w:rPr>
        <w:t>policy ,</w:t>
      </w:r>
      <w:proofErr w:type="gramEnd"/>
      <w:r>
        <w:rPr>
          <w:rFonts w:ascii="Book Antiqua" w:hAnsi="Book Antiqua"/>
          <w:sz w:val="24"/>
          <w:szCs w:val="24"/>
          <w:shd w:val="clear" w:color="auto" w:fill="FFFFFF"/>
        </w:rPr>
        <w:t xml:space="preserve"> macroeconomic constraints,, the </w:t>
      </w:r>
      <w:proofErr w:type="spellStart"/>
      <w:r>
        <w:rPr>
          <w:rFonts w:ascii="Book Antiqua" w:hAnsi="Book Antiqua"/>
          <w:sz w:val="24"/>
          <w:szCs w:val="24"/>
          <w:shd w:val="clear" w:color="auto" w:fill="FFFFFF"/>
        </w:rPr>
        <w:t>availabilit</w:t>
      </w:r>
      <w:proofErr w:type="spellEnd"/>
      <w:r>
        <w:rPr>
          <w:rFonts w:ascii="Book Antiqua" w:hAnsi="Book Antiqua"/>
          <w:sz w:val="24"/>
          <w:szCs w:val="24"/>
          <w:shd w:val="clear" w:color="auto" w:fill="FFFFFF"/>
        </w:rPr>
        <w:t xml:space="preserve"> y of funding within its budget and its responsibilities to other bodies within its remit when deciding how best to perform the duty in its own area.. In such a case we consider the Department has a wide measure of freedom over what steps to take in pursuance of its duty</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Not only is the responsibility to make the payment placed solely in the hands of the Department but significantly it is o </w:t>
      </w:r>
      <w:proofErr w:type="spellStart"/>
      <w:r>
        <w:rPr>
          <w:rFonts w:ascii="Book Antiqua" w:hAnsi="Book Antiqua"/>
          <w:sz w:val="24"/>
          <w:szCs w:val="24"/>
          <w:shd w:val="clear" w:color="auto" w:fill="FFFFFF"/>
        </w:rPr>
        <w:t>nly</w:t>
      </w:r>
      <w:proofErr w:type="spellEnd"/>
      <w:r>
        <w:rPr>
          <w:rFonts w:ascii="Book Antiqua" w:hAnsi="Book Antiqua"/>
          <w:sz w:val="24"/>
          <w:szCs w:val="24"/>
          <w:shd w:val="clear" w:color="auto" w:fill="FFFFFF"/>
        </w:rPr>
        <w:t xml:space="preserve"> such sums as appear to the Department to be </w:t>
      </w:r>
      <w:r>
        <w:rPr>
          <w:rFonts w:ascii="Book Antiqua" w:hAnsi="Book Antiqua"/>
          <w:i/>
          <w:iCs/>
          <w:sz w:val="24"/>
          <w:szCs w:val="24"/>
          <w:shd w:val="clear" w:color="auto" w:fill="FFFFFF"/>
        </w:rPr>
        <w:t xml:space="preserve">appropriate </w:t>
      </w:r>
      <w:r>
        <w:rPr>
          <w:rFonts w:ascii="Book Antiqua" w:hAnsi="Book Antiqua"/>
          <w:sz w:val="24"/>
          <w:szCs w:val="24"/>
          <w:shd w:val="clear" w:color="auto" w:fill="FFFFFF"/>
        </w:rPr>
        <w:t>as opposed to such sums as are “</w:t>
      </w:r>
      <w:proofErr w:type="spellStart"/>
      <w:r>
        <w:rPr>
          <w:rFonts w:ascii="Book Antiqua" w:hAnsi="Book Antiqua"/>
          <w:sz w:val="24"/>
          <w:szCs w:val="24"/>
          <w:shd w:val="clear" w:color="auto" w:fill="FFFFFF"/>
        </w:rPr>
        <w:t>nnecessary</w:t>
      </w:r>
      <w:proofErr w:type="spellEnd"/>
      <w:r>
        <w:rPr>
          <w:rFonts w:ascii="Book Antiqua" w:hAnsi="Book Antiqua"/>
          <w:sz w:val="24"/>
          <w:szCs w:val="24"/>
          <w:shd w:val="clear" w:color="auto" w:fill="FFFFFF"/>
        </w:rPr>
        <w:t xml:space="preserve"> “ or ”</w:t>
      </w:r>
      <w:proofErr w:type="spellStart"/>
      <w:r>
        <w:rPr>
          <w:rFonts w:ascii="Book Antiqua" w:hAnsi="Book Antiqua"/>
          <w:sz w:val="24"/>
          <w:szCs w:val="24"/>
          <w:shd w:val="clear" w:color="auto" w:fill="FFFFFF"/>
        </w:rPr>
        <w:t>rrequired</w:t>
      </w:r>
      <w:proofErr w:type="spellEnd"/>
      <w:r>
        <w:rPr>
          <w:rFonts w:ascii="Book Antiqua" w:hAnsi="Book Antiqua"/>
          <w:sz w:val="24"/>
          <w:szCs w:val="24"/>
          <w:shd w:val="clear" w:color="auto" w:fill="FFFFFF"/>
        </w:rPr>
        <w:t>”</w:t>
      </w:r>
      <w:proofErr w:type="gramStart"/>
      <w:r>
        <w:rPr>
          <w:rFonts w:ascii="Book Antiqua" w:hAnsi="Book Antiqua"/>
          <w:sz w:val="24"/>
          <w:szCs w:val="24"/>
          <w:shd w:val="clear" w:color="auto" w:fill="FFFFFF"/>
        </w:rPr>
        <w:t>” .</w:t>
      </w:r>
      <w:proofErr w:type="gramEnd"/>
      <w:r>
        <w:rPr>
          <w:rFonts w:ascii="Book Antiqua" w:hAnsi="Book Antiqua"/>
          <w:sz w:val="24"/>
          <w:szCs w:val="24"/>
          <w:shd w:val="clear" w:color="auto" w:fill="FFFFFF"/>
        </w:rPr>
        <w:t xml:space="preserve"> We are satisfied this selection of wording reflects Par </w:t>
      </w:r>
      <w:proofErr w:type="spellStart"/>
      <w:r>
        <w:rPr>
          <w:rFonts w:ascii="Book Antiqua" w:hAnsi="Book Antiqua"/>
          <w:sz w:val="24"/>
          <w:szCs w:val="24"/>
          <w:shd w:val="clear" w:color="auto" w:fill="FFFFFF"/>
        </w:rPr>
        <w:t>liamentary</w:t>
      </w:r>
      <w:proofErr w:type="spellEnd"/>
      <w:r>
        <w:rPr>
          <w:rFonts w:ascii="Book Antiqua" w:hAnsi="Book Antiqua"/>
          <w:sz w:val="24"/>
          <w:szCs w:val="24"/>
          <w:shd w:val="clear" w:color="auto" w:fill="FFFFFF"/>
        </w:rPr>
        <w:t xml:space="preserve"> intent and has been deliberately and carefully chosen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 </w:t>
      </w:r>
    </w:p>
    <w:p w:rsidR="00A724AC" w:rsidRDefault="00A724AC" w:rsidP="00A724AC">
      <w:pPr>
        <w:pStyle w:val="NormalWeb"/>
      </w:pPr>
      <w:r>
        <w:rPr>
          <w:rFonts w:ascii="Book Antiqua" w:hAnsi="Book Antiqua"/>
          <w:sz w:val="24"/>
          <w:szCs w:val="24"/>
          <w:shd w:val="clear" w:color="auto" w:fill="FFFFFF"/>
        </w:rPr>
        <w:t xml:space="preserve">The Court of Appeal recognised that d </w:t>
      </w:r>
      <w:proofErr w:type="spellStart"/>
      <w:r>
        <w:rPr>
          <w:rFonts w:ascii="Book Antiqua" w:hAnsi="Book Antiqua"/>
          <w:sz w:val="24"/>
          <w:szCs w:val="24"/>
          <w:shd w:val="clear" w:color="auto" w:fill="FFFFFF"/>
        </w:rPr>
        <w:t>ifficult</w:t>
      </w:r>
      <w:proofErr w:type="spellEnd"/>
      <w:r>
        <w:rPr>
          <w:rFonts w:ascii="Book Antiqua" w:hAnsi="Book Antiqua"/>
          <w:sz w:val="24"/>
          <w:szCs w:val="24"/>
          <w:shd w:val="clear" w:color="auto" w:fill="FFFFFF"/>
        </w:rPr>
        <w:t xml:space="preserve"> and agonising judgments have to be made as to how a limited budget is best allocated to the maximum advantage of the maximum number of bodies for w </w:t>
      </w:r>
      <w:proofErr w:type="spellStart"/>
      <w:r>
        <w:rPr>
          <w:rFonts w:ascii="Book Antiqua" w:hAnsi="Book Antiqua"/>
          <w:sz w:val="24"/>
          <w:szCs w:val="24"/>
          <w:shd w:val="clear" w:color="auto" w:fill="FFFFFF"/>
        </w:rPr>
        <w:t>hom</w:t>
      </w:r>
      <w:proofErr w:type="spellEnd"/>
      <w:r>
        <w:rPr>
          <w:rFonts w:ascii="Book Antiqua" w:hAnsi="Book Antiqua"/>
          <w:sz w:val="24"/>
          <w:szCs w:val="24"/>
          <w:shd w:val="clear" w:color="auto" w:fill="FFFFFF"/>
        </w:rPr>
        <w:t xml:space="preserve"> a Department is </w:t>
      </w:r>
      <w:proofErr w:type="gramStart"/>
      <w:r>
        <w:rPr>
          <w:rFonts w:ascii="Book Antiqua" w:hAnsi="Book Antiqua"/>
          <w:sz w:val="24"/>
          <w:szCs w:val="24"/>
          <w:shd w:val="clear" w:color="auto" w:fill="FFFFFF"/>
        </w:rPr>
        <w:t>responsible .</w:t>
      </w:r>
      <w:proofErr w:type="gramEnd"/>
      <w:r>
        <w:rPr>
          <w:rFonts w:ascii="Book Antiqua" w:hAnsi="Book Antiqua"/>
          <w:sz w:val="24"/>
          <w:szCs w:val="24"/>
          <w:shd w:val="clear" w:color="auto" w:fill="FFFFFF"/>
        </w:rPr>
        <w:t xml:space="preserve"> It said that this is not a judgment which the court can </w:t>
      </w:r>
      <w:proofErr w:type="gramStart"/>
      <w:r>
        <w:rPr>
          <w:rFonts w:ascii="Book Antiqua" w:hAnsi="Book Antiqua"/>
          <w:sz w:val="24"/>
          <w:szCs w:val="24"/>
          <w:shd w:val="clear" w:color="auto" w:fill="FFFFFF"/>
        </w:rPr>
        <w:t>make :</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Book Antiqua" w:hAnsi="Book Antiqua"/>
          <w:sz w:val="24"/>
          <w:szCs w:val="24"/>
          <w:shd w:val="clear" w:color="auto" w:fill="FFFFFF"/>
        </w:rPr>
        <w:t>“ Specialized budgetary arrangements taking place in the context of a challenging economic environment and major cutbacks in public spending are an area too complex for this Court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It should not engage in microscopic examination of the respective merits of competing macroeconomic evaluations of a decision involving the </w:t>
      </w:r>
      <w:proofErr w:type="spellStart"/>
      <w:r>
        <w:rPr>
          <w:rFonts w:ascii="Book Antiqua" w:hAnsi="Book Antiqua"/>
          <w:sz w:val="24"/>
          <w:szCs w:val="24"/>
          <w:shd w:val="clear" w:color="auto" w:fill="FFFFFF"/>
        </w:rPr>
        <w:t>alloca</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tion</w:t>
      </w:r>
      <w:proofErr w:type="spellEnd"/>
      <w:r>
        <w:rPr>
          <w:rFonts w:ascii="Book Antiqua" w:hAnsi="Book Antiqua"/>
          <w:sz w:val="24"/>
          <w:szCs w:val="24"/>
          <w:shd w:val="clear" w:color="auto" w:fill="FFFFFF"/>
        </w:rPr>
        <w:t xml:space="preserve"> of (</w:t>
      </w:r>
      <w:proofErr w:type="spellStart"/>
      <w:r>
        <w:rPr>
          <w:rFonts w:ascii="Book Antiqua" w:hAnsi="Book Antiqua"/>
          <w:sz w:val="24"/>
          <w:szCs w:val="24"/>
          <w:shd w:val="clear" w:color="auto" w:fill="FFFFFF"/>
        </w:rPr>
        <w:t>ddiminishing</w:t>
      </w:r>
      <w:proofErr w:type="spellEnd"/>
      <w:r>
        <w:rPr>
          <w:rFonts w:ascii="Book Antiqua" w:hAnsi="Book Antiqua"/>
          <w:sz w:val="24"/>
          <w:szCs w:val="24"/>
          <w:shd w:val="clear" w:color="auto" w:fill="FFFFFF"/>
        </w:rPr>
        <w:t xml:space="preserve">)) </w:t>
      </w:r>
      <w:proofErr w:type="gramStart"/>
      <w:r>
        <w:rPr>
          <w:rFonts w:ascii="Book Antiqua" w:hAnsi="Book Antiqua"/>
          <w:sz w:val="24"/>
          <w:szCs w:val="24"/>
          <w:shd w:val="clear" w:color="auto" w:fill="FFFFFF"/>
        </w:rPr>
        <w:t>resources .</w:t>
      </w:r>
      <w:proofErr w:type="gramEnd"/>
      <w:r>
        <w:rPr>
          <w:rFonts w:ascii="Book Antiqua" w:hAnsi="Book Antiqua"/>
          <w:sz w:val="24"/>
          <w:szCs w:val="24"/>
          <w:shd w:val="clear" w:color="auto" w:fill="FFFFFF"/>
        </w:rPr>
        <w:t xml:space="preserve"> A court is ill - equipped to determine such general questions as to the efficiency of administration</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sufficiency of staff levels and the adequacy of resources for the PONI </w:t>
      </w:r>
      <w:r>
        <w:rPr>
          <w:rFonts w:ascii="Book Antiqua" w:hAnsi="Book Antiqua"/>
          <w:i/>
          <w:iCs/>
          <w:sz w:val="24"/>
          <w:szCs w:val="24"/>
          <w:shd w:val="clear" w:color="auto" w:fill="FFFFFF"/>
        </w:rPr>
        <w:t xml:space="preserve">. </w:t>
      </w:r>
      <w:r>
        <w:rPr>
          <w:rFonts w:ascii="Book Antiqua" w:hAnsi="Book Antiqua"/>
          <w:sz w:val="24"/>
          <w:szCs w:val="24"/>
          <w:shd w:val="clear" w:color="auto" w:fill="FFFFFF"/>
        </w:rPr>
        <w:t>These are matters for policy makers rather than judges</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for the executive rather than the judiciary and in the instant case , for the Department . ” </w:t>
      </w:r>
    </w:p>
    <w:p w:rsidR="00A724AC" w:rsidRDefault="00A724AC" w:rsidP="00A724AC">
      <w:pPr>
        <w:pStyle w:val="NormalWeb"/>
      </w:pPr>
      <w:r>
        <w:rPr>
          <w:rFonts w:ascii="Book Antiqua" w:hAnsi="Book Antiqua"/>
          <w:sz w:val="24"/>
          <w:szCs w:val="24"/>
          <w:shd w:val="clear" w:color="auto" w:fill="FFFFFF"/>
        </w:rPr>
        <w:t xml:space="preserve">The Court of Appeal concluded that the Department took the </w:t>
      </w:r>
      <w:proofErr w:type="spellStart"/>
      <w:r>
        <w:rPr>
          <w:rFonts w:ascii="Book Antiqua" w:hAnsi="Book Antiqua"/>
          <w:sz w:val="24"/>
          <w:szCs w:val="24"/>
          <w:shd w:val="clear" w:color="auto" w:fill="FFFFFF"/>
        </w:rPr>
        <w:t>impu</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gned</w:t>
      </w:r>
      <w:proofErr w:type="spellEnd"/>
      <w:r>
        <w:rPr>
          <w:rFonts w:ascii="Book Antiqua" w:hAnsi="Book Antiqua"/>
          <w:sz w:val="24"/>
          <w:szCs w:val="24"/>
          <w:shd w:val="clear" w:color="auto" w:fill="FFFFFF"/>
        </w:rPr>
        <w:t xml:space="preserve"> decision in good faith</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rationally and compatibly with the express or implied statutory purpose.. It said it was aware that a n appellate court should be slow to second guess the approach of a first instance judge in such matters but held that the trial judge had failed to adequately address and recognise the nature and width of the broad discretion vested in the Department under Schedule 3 to the 1998 Act and ha d thus fallen into </w:t>
      </w:r>
      <w:proofErr w:type="gramStart"/>
      <w:r>
        <w:rPr>
          <w:rFonts w:ascii="Book Antiqua" w:hAnsi="Book Antiqua"/>
          <w:sz w:val="24"/>
          <w:szCs w:val="24"/>
          <w:shd w:val="clear" w:color="auto" w:fill="FFFFFF"/>
        </w:rPr>
        <w:t>error .</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Book Antiqua" w:hAnsi="Book Antiqua"/>
          <w:sz w:val="24"/>
          <w:szCs w:val="24"/>
          <w:shd w:val="clear" w:color="auto" w:fill="FFFFFF"/>
        </w:rPr>
        <w:t>The Court of Appeal granted the appeal and reversed the findings of the trial judge</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Book Antiqua" w:hAnsi="Book Antiqua"/>
          <w:b/>
          <w:bCs/>
          <w:sz w:val="24"/>
          <w:szCs w:val="24"/>
          <w:shd w:val="clear" w:color="auto" w:fill="FFFFFF"/>
        </w:rPr>
        <w:t xml:space="preserve">NOTES TO EDITORS </w:t>
      </w:r>
    </w:p>
    <w:p w:rsidR="00A724AC" w:rsidRDefault="00A724AC" w:rsidP="00A724AC">
      <w:pPr>
        <w:pStyle w:val="NormalWeb"/>
      </w:pPr>
      <w:r>
        <w:rPr>
          <w:rFonts w:ascii="Book Antiqua" w:hAnsi="Book Antiqua"/>
          <w:sz w:val="22"/>
          <w:szCs w:val="22"/>
          <w:shd w:val="clear" w:color="auto" w:fill="FFFFFF"/>
        </w:rPr>
        <w:t>1</w:t>
      </w:r>
      <w:proofErr w:type="gramStart"/>
      <w:r>
        <w:rPr>
          <w:rFonts w:ascii="Book Antiqua" w:hAnsi="Book Antiqua"/>
          <w:sz w:val="22"/>
          <w:szCs w:val="22"/>
          <w:shd w:val="clear" w:color="auto" w:fill="FFFFFF"/>
        </w:rPr>
        <w:t>..</w:t>
      </w:r>
      <w:proofErr w:type="gramEnd"/>
      <w:r>
        <w:rPr>
          <w:rFonts w:ascii="Book Antiqua" w:hAnsi="Book Antiqua"/>
          <w:sz w:val="22"/>
          <w:szCs w:val="22"/>
          <w:shd w:val="clear" w:color="auto" w:fill="FFFFFF"/>
        </w:rPr>
        <w:t xml:space="preserve"> </w:t>
      </w:r>
      <w:r>
        <w:rPr>
          <w:rFonts w:ascii="Book Antiqua" w:hAnsi="Book Antiqua"/>
          <w:sz w:val="24"/>
          <w:szCs w:val="24"/>
          <w:shd w:val="clear" w:color="auto" w:fill="FFFFFF"/>
        </w:rPr>
        <w:t>This summary should be read together with the judgment and should not be read in isolation.. Nothing said in this summary adds to or amends the judgment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The full judgment will be available on the Court Service </w:t>
      </w:r>
      <w:proofErr w:type="spellStart"/>
      <w:r>
        <w:rPr>
          <w:rFonts w:ascii="Book Antiqua" w:hAnsi="Book Antiqua"/>
          <w:sz w:val="24"/>
          <w:szCs w:val="24"/>
          <w:shd w:val="clear" w:color="auto" w:fill="FFFFFF"/>
        </w:rPr>
        <w:t>websi</w:t>
      </w:r>
      <w:proofErr w:type="spellEnd"/>
      <w:r>
        <w:rPr>
          <w:rFonts w:ascii="Book Antiqua" w:hAnsi="Book Antiqua"/>
          <w:sz w:val="24"/>
          <w:szCs w:val="24"/>
          <w:shd w:val="clear" w:color="auto" w:fill="FFFFFF"/>
        </w:rPr>
        <w:t xml:space="preserve"> </w:t>
      </w:r>
      <w:proofErr w:type="spellStart"/>
      <w:r>
        <w:rPr>
          <w:rFonts w:ascii="Book Antiqua" w:hAnsi="Book Antiqua"/>
          <w:sz w:val="24"/>
          <w:szCs w:val="24"/>
          <w:shd w:val="clear" w:color="auto" w:fill="FFFFFF"/>
        </w:rPr>
        <w:t>te</w:t>
      </w:r>
      <w:proofErr w:type="spellEnd"/>
      <w:r>
        <w:rPr>
          <w:rFonts w:ascii="Book Antiqua" w:hAnsi="Book Antiqua"/>
          <w:sz w:val="24"/>
          <w:szCs w:val="24"/>
          <w:shd w:val="clear" w:color="auto" w:fill="FFFFFF"/>
        </w:rPr>
        <w:t xml:space="preserve"> </w:t>
      </w:r>
      <w:proofErr w:type="gramStart"/>
      <w:r>
        <w:rPr>
          <w:rFonts w:ascii="Book Antiqua" w:hAnsi="Book Antiqua"/>
          <w:sz w:val="24"/>
          <w:szCs w:val="24"/>
          <w:shd w:val="clear" w:color="auto" w:fill="FFFFFF"/>
        </w:rPr>
        <w:t xml:space="preserve">( </w:t>
      </w:r>
      <w:proofErr w:type="gramEnd"/>
    </w:p>
    <w:p w:rsidR="00A724AC" w:rsidRDefault="00A724AC" w:rsidP="00A724AC">
      <w:pPr>
        <w:pStyle w:val="NormalWeb"/>
      </w:pPr>
      <w:proofErr w:type="gramStart"/>
      <w:r>
        <w:rPr>
          <w:rFonts w:ascii="Book Antiqua" w:hAnsi="Book Antiqua"/>
          <w:sz w:val="24"/>
          <w:szCs w:val="24"/>
          <w:shd w:val="clear" w:color="auto" w:fill="FFFFFF"/>
        </w:rPr>
        <w:t>www</w:t>
      </w:r>
      <w:proofErr w:type="gramEnd"/>
      <w:r>
        <w:rPr>
          <w:rFonts w:ascii="Book Antiqua" w:hAnsi="Book Antiqua"/>
          <w:sz w:val="24"/>
          <w:szCs w:val="24"/>
          <w:shd w:val="clear" w:color="auto" w:fill="FFFFFF"/>
        </w:rPr>
        <w:t>..</w:t>
      </w:r>
      <w:proofErr w:type="spellStart"/>
      <w:proofErr w:type="gramStart"/>
      <w:r>
        <w:rPr>
          <w:rFonts w:ascii="Book Antiqua" w:hAnsi="Book Antiqua"/>
          <w:sz w:val="24"/>
          <w:szCs w:val="24"/>
          <w:shd w:val="clear" w:color="auto" w:fill="FFFFFF"/>
        </w:rPr>
        <w:t>ccourtsni</w:t>
      </w:r>
      <w:proofErr w:type="spellEnd"/>
      <w:proofErr w:type="gramEnd"/>
      <w:r>
        <w:rPr>
          <w:rFonts w:ascii="Book Antiqua" w:hAnsi="Book Antiqua"/>
          <w:sz w:val="24"/>
          <w:szCs w:val="24"/>
          <w:shd w:val="clear" w:color="auto" w:fill="FFFFFF"/>
        </w:rPr>
        <w:t>..</w:t>
      </w:r>
      <w:proofErr w:type="spellStart"/>
      <w:proofErr w:type="gramStart"/>
      <w:r>
        <w:rPr>
          <w:rFonts w:ascii="Book Antiqua" w:hAnsi="Book Antiqua"/>
          <w:sz w:val="24"/>
          <w:szCs w:val="24"/>
          <w:shd w:val="clear" w:color="auto" w:fill="FFFFFF"/>
        </w:rPr>
        <w:t>ggov</w:t>
      </w:r>
      <w:proofErr w:type="spellEnd"/>
      <w:proofErr w:type="gramEnd"/>
      <w:r>
        <w:rPr>
          <w:rFonts w:ascii="Book Antiqua" w:hAnsi="Book Antiqua"/>
          <w:sz w:val="24"/>
          <w:szCs w:val="24"/>
          <w:shd w:val="clear" w:color="auto" w:fill="FFFFFF"/>
        </w:rPr>
        <w:t>..</w:t>
      </w:r>
      <w:proofErr w:type="spellStart"/>
      <w:proofErr w:type="gramStart"/>
      <w:r>
        <w:rPr>
          <w:rFonts w:ascii="Book Antiqua" w:hAnsi="Book Antiqua"/>
          <w:sz w:val="24"/>
          <w:szCs w:val="24"/>
          <w:shd w:val="clear" w:color="auto" w:fill="FFFFFF"/>
        </w:rPr>
        <w:t>uuk</w:t>
      </w:r>
      <w:proofErr w:type="spellEnd"/>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Book Antiqua" w:hAnsi="Book Antiqua"/>
          <w:sz w:val="24"/>
          <w:szCs w:val="24"/>
          <w:shd w:val="clear" w:color="auto" w:fill="FFFFFF"/>
        </w:rPr>
        <w:t>)</w:t>
      </w:r>
      <w:proofErr w:type="gramStart"/>
      <w:r>
        <w:rPr>
          <w:rFonts w:ascii="Book Antiqua" w:hAnsi="Book Antiqua"/>
          <w:sz w:val="24"/>
          <w:szCs w:val="24"/>
          <w:shd w:val="clear" w:color="auto" w:fill="FFFFFF"/>
        </w:rPr>
        <w:t>..</w:t>
      </w:r>
      <w:proofErr w:type="gramEnd"/>
      <w:r>
        <w:rPr>
          <w:rFonts w:ascii="Book Antiqua" w:hAnsi="Book Antiqua"/>
          <w:sz w:val="24"/>
          <w:szCs w:val="24"/>
          <w:shd w:val="clear" w:color="auto" w:fill="FFFFFF"/>
        </w:rPr>
        <w:t xml:space="preserve"> </w:t>
      </w:r>
    </w:p>
    <w:p w:rsidR="00A724AC" w:rsidRDefault="00A724AC" w:rsidP="00A724AC">
      <w:pPr>
        <w:pStyle w:val="NormalWeb"/>
      </w:pPr>
      <w:r>
        <w:rPr>
          <w:rFonts w:ascii="Book Antiqua" w:hAnsi="Book Antiqua"/>
          <w:b/>
          <w:bCs/>
          <w:sz w:val="22"/>
          <w:szCs w:val="22"/>
          <w:shd w:val="clear" w:color="auto" w:fill="FFFFFF"/>
        </w:rPr>
        <w:t xml:space="preserve">ENDS </w:t>
      </w:r>
    </w:p>
    <w:p w:rsidR="00A724AC" w:rsidRDefault="00A724AC" w:rsidP="00A724AC">
      <w:pPr>
        <w:pStyle w:val="NormalWeb"/>
      </w:pPr>
      <w:r>
        <w:rPr>
          <w:rFonts w:ascii="Book Antiqua" w:hAnsi="Book Antiqua"/>
          <w:shd w:val="clear" w:color="auto" w:fill="FFFFFF"/>
        </w:rPr>
        <w:t>If you have any further enquiries about this or other court related matters please contact</w:t>
      </w:r>
      <w:proofErr w:type="gramStart"/>
      <w:r>
        <w:rPr>
          <w:rFonts w:ascii="Book Antiqua" w:hAnsi="Book Antiqua"/>
          <w:shd w:val="clear" w:color="auto" w:fill="FFFFFF"/>
        </w:rPr>
        <w:t>::</w:t>
      </w:r>
      <w:proofErr w:type="gramEnd"/>
      <w:r>
        <w:rPr>
          <w:rFonts w:ascii="Book Antiqua" w:hAnsi="Book Antiqua"/>
          <w:shd w:val="clear" w:color="auto" w:fill="FFFFFF"/>
        </w:rPr>
        <w:t xml:space="preserve"> </w:t>
      </w:r>
    </w:p>
    <w:p w:rsidR="00A724AC" w:rsidRDefault="00A724AC" w:rsidP="00A724AC">
      <w:pPr>
        <w:pStyle w:val="NormalWeb"/>
      </w:pPr>
      <w:r>
        <w:rPr>
          <w:rFonts w:ascii="Book Antiqua" w:hAnsi="Book Antiqua"/>
          <w:shd w:val="clear" w:color="auto" w:fill="FFFFFF"/>
        </w:rPr>
        <w:t xml:space="preserve">Alison Houston </w:t>
      </w:r>
    </w:p>
    <w:p w:rsidR="00A724AC" w:rsidRDefault="00A724AC" w:rsidP="00A724AC">
      <w:pPr>
        <w:pStyle w:val="NormalWeb"/>
      </w:pPr>
      <w:r>
        <w:rPr>
          <w:rFonts w:ascii="Book Antiqua" w:hAnsi="Book Antiqua"/>
          <w:shd w:val="clear" w:color="auto" w:fill="FFFFFF"/>
        </w:rPr>
        <w:t xml:space="preserve">Lord Chief Justice’s Office </w:t>
      </w:r>
    </w:p>
    <w:p w:rsidR="00A724AC" w:rsidRDefault="00A724AC" w:rsidP="00A724AC">
      <w:pPr>
        <w:pStyle w:val="NormalWeb"/>
      </w:pPr>
      <w:r>
        <w:rPr>
          <w:rFonts w:ascii="Book Antiqua" w:hAnsi="Book Antiqua"/>
          <w:shd w:val="clear" w:color="auto" w:fill="FFFFFF"/>
        </w:rPr>
        <w:t xml:space="preserve">Royal Courts of Justice </w:t>
      </w:r>
    </w:p>
    <w:p w:rsidR="00A724AC" w:rsidRDefault="00A724AC" w:rsidP="00A724AC">
      <w:pPr>
        <w:pStyle w:val="NormalWeb"/>
      </w:pPr>
      <w:r>
        <w:rPr>
          <w:rFonts w:ascii="Book Antiqua" w:hAnsi="Book Antiqua"/>
          <w:shd w:val="clear" w:color="auto" w:fill="FFFFFF"/>
        </w:rPr>
        <w:t xml:space="preserve">Chichester Street </w:t>
      </w:r>
    </w:p>
    <w:p w:rsidR="00A724AC" w:rsidRDefault="00A724AC" w:rsidP="00A724AC">
      <w:pPr>
        <w:pStyle w:val="NormalWeb"/>
      </w:pPr>
      <w:r>
        <w:rPr>
          <w:rFonts w:ascii="Book Antiqua" w:hAnsi="Book Antiqua"/>
          <w:shd w:val="clear" w:color="auto" w:fill="FFFFFF"/>
        </w:rPr>
        <w:t xml:space="preserve">BE LFAST </w:t>
      </w:r>
    </w:p>
    <w:p w:rsidR="00A724AC" w:rsidRDefault="00A724AC" w:rsidP="00A724AC">
      <w:pPr>
        <w:pStyle w:val="NormalWeb"/>
      </w:pPr>
      <w:r>
        <w:rPr>
          <w:rFonts w:ascii="Book Antiqua" w:hAnsi="Book Antiqua"/>
          <w:shd w:val="clear" w:color="auto" w:fill="FFFFFF"/>
        </w:rPr>
        <w:t xml:space="preserve">BT1 3JF </w:t>
      </w:r>
    </w:p>
    <w:p w:rsidR="00A724AC" w:rsidRDefault="00A724AC" w:rsidP="00A724AC">
      <w:pPr>
        <w:pStyle w:val="NormalWeb"/>
      </w:pPr>
      <w:r>
        <w:rPr>
          <w:rFonts w:ascii="Book Antiqua" w:hAnsi="Book Antiqua"/>
          <w:shd w:val="clear" w:color="auto" w:fill="FFFFFF"/>
        </w:rPr>
        <w:t>Telephone</w:t>
      </w:r>
      <w:proofErr w:type="gramStart"/>
      <w:r>
        <w:rPr>
          <w:rFonts w:ascii="Book Antiqua" w:hAnsi="Book Antiqua"/>
          <w:shd w:val="clear" w:color="auto" w:fill="FFFFFF"/>
        </w:rPr>
        <w:t>::</w:t>
      </w:r>
      <w:proofErr w:type="gramEnd"/>
      <w:r>
        <w:rPr>
          <w:rFonts w:ascii="Book Antiqua" w:hAnsi="Book Antiqua"/>
          <w:shd w:val="clear" w:color="auto" w:fill="FFFFFF"/>
        </w:rPr>
        <w:t xml:space="preserve"> 028 9072 5921 </w:t>
      </w:r>
    </w:p>
    <w:p w:rsidR="00A724AC" w:rsidRDefault="00A724AC" w:rsidP="00A724AC">
      <w:pPr>
        <w:pStyle w:val="NormalWeb"/>
      </w:pPr>
      <w:r>
        <w:rPr>
          <w:rFonts w:ascii="Book Antiqua" w:hAnsi="Book Antiqua"/>
          <w:shd w:val="clear" w:color="auto" w:fill="FFFFFF"/>
        </w:rPr>
        <w:t>E - mail</w:t>
      </w:r>
      <w:proofErr w:type="gramStart"/>
      <w:r>
        <w:rPr>
          <w:rFonts w:ascii="Book Antiqua" w:hAnsi="Book Antiqua"/>
          <w:shd w:val="clear" w:color="auto" w:fill="FFFFFF"/>
        </w:rPr>
        <w:t>::</w:t>
      </w:r>
      <w:proofErr w:type="gramEnd"/>
      <w:r>
        <w:rPr>
          <w:rFonts w:ascii="Book Antiqua" w:hAnsi="Book Antiqua"/>
          <w:shd w:val="clear" w:color="auto" w:fill="FFFFFF"/>
        </w:rPr>
        <w:t xml:space="preserve"> </w:t>
      </w:r>
    </w:p>
    <w:p w:rsidR="00A724AC" w:rsidRDefault="00A724AC" w:rsidP="00A724AC">
      <w:pPr>
        <w:pStyle w:val="NormalWeb"/>
      </w:pPr>
      <w:r>
        <w:rPr>
          <w:rFonts w:ascii="Book Antiqua" w:hAnsi="Book Antiqua"/>
          <w:shd w:val="clear" w:color="auto" w:fill="FFFFFF"/>
        </w:rPr>
        <w:t>Alison</w:t>
      </w:r>
      <w:proofErr w:type="gramStart"/>
      <w:r>
        <w:rPr>
          <w:rFonts w:ascii="Book Antiqua" w:hAnsi="Book Antiqua"/>
          <w:shd w:val="clear" w:color="auto" w:fill="FFFFFF"/>
        </w:rPr>
        <w:t>..</w:t>
      </w:r>
      <w:proofErr w:type="spellStart"/>
      <w:proofErr w:type="gramEnd"/>
      <w:r>
        <w:rPr>
          <w:rFonts w:ascii="Book Antiqua" w:hAnsi="Book Antiqua"/>
          <w:shd w:val="clear" w:color="auto" w:fill="FFFFFF"/>
        </w:rPr>
        <w:t>HHouston</w:t>
      </w:r>
      <w:proofErr w:type="spellEnd"/>
      <w:r>
        <w:rPr>
          <w:rFonts w:ascii="Book Antiqua" w:hAnsi="Book Antiqua"/>
          <w:shd w:val="clear" w:color="auto" w:fill="FFFFFF"/>
        </w:rPr>
        <w:t>@@</w:t>
      </w:r>
      <w:proofErr w:type="spellStart"/>
      <w:r>
        <w:rPr>
          <w:rFonts w:ascii="Book Antiqua" w:hAnsi="Book Antiqua"/>
          <w:shd w:val="clear" w:color="auto" w:fill="FFFFFF"/>
        </w:rPr>
        <w:t>ccourtsni</w:t>
      </w:r>
      <w:proofErr w:type="spellEnd"/>
      <w:proofErr w:type="gramStart"/>
      <w:r>
        <w:rPr>
          <w:rFonts w:ascii="Book Antiqua" w:hAnsi="Book Antiqua"/>
          <w:shd w:val="clear" w:color="auto" w:fill="FFFFFF"/>
        </w:rPr>
        <w:t>..</w:t>
      </w:r>
      <w:proofErr w:type="spellStart"/>
      <w:r>
        <w:rPr>
          <w:rFonts w:ascii="Book Antiqua" w:hAnsi="Book Antiqua"/>
          <w:shd w:val="clear" w:color="auto" w:fill="FFFFFF"/>
        </w:rPr>
        <w:t>ggov</w:t>
      </w:r>
      <w:proofErr w:type="spellEnd"/>
      <w:proofErr w:type="gramEnd"/>
      <w:r>
        <w:rPr>
          <w:rFonts w:ascii="Book Antiqua" w:hAnsi="Book Antiqua"/>
          <w:shd w:val="clear" w:color="auto" w:fill="FFFFFF"/>
        </w:rPr>
        <w:t>..</w:t>
      </w:r>
      <w:proofErr w:type="spellStart"/>
      <w:proofErr w:type="gramStart"/>
      <w:r>
        <w:rPr>
          <w:rFonts w:ascii="Book Antiqua" w:hAnsi="Book Antiqua"/>
          <w:shd w:val="clear" w:color="auto" w:fill="FFFFFF"/>
        </w:rPr>
        <w:t>uuk</w:t>
      </w:r>
      <w:proofErr w:type="spellEnd"/>
      <w:proofErr w:type="gramEnd"/>
      <w:r>
        <w:rPr>
          <w:rFonts w:ascii="Book Antiqua" w:hAnsi="Book Antiqua"/>
          <w:shd w:val="clear" w:color="auto" w:fill="FFFFFF"/>
        </w:rPr>
        <w:t xml:space="preserve"> </w:t>
      </w:r>
    </w:p>
    <w:p w:rsidR="000672C7" w:rsidRDefault="000672C7"/>
    <w:sectPr w:rsidR="000672C7" w:rsidSect="00E628B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AC"/>
    <w:rsid w:val="000672C7"/>
    <w:rsid w:val="00A724AC"/>
    <w:rsid w:val="00AB231E"/>
    <w:rsid w:val="00E6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5D6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4AC"/>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4AC"/>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73956">
      <w:bodyDiv w:val="1"/>
      <w:marLeft w:val="0"/>
      <w:marRight w:val="0"/>
      <w:marTop w:val="0"/>
      <w:marBottom w:val="0"/>
      <w:divBdr>
        <w:top w:val="none" w:sz="0" w:space="0" w:color="auto"/>
        <w:left w:val="none" w:sz="0" w:space="0" w:color="auto"/>
        <w:bottom w:val="none" w:sz="0" w:space="0" w:color="auto"/>
        <w:right w:val="none" w:sz="0" w:space="0" w:color="auto"/>
      </w:divBdr>
      <w:divsChild>
        <w:div w:id="1233852638">
          <w:marLeft w:val="0"/>
          <w:marRight w:val="0"/>
          <w:marTop w:val="0"/>
          <w:marBottom w:val="0"/>
          <w:divBdr>
            <w:top w:val="none" w:sz="0" w:space="0" w:color="auto"/>
            <w:left w:val="none" w:sz="0" w:space="0" w:color="auto"/>
            <w:bottom w:val="none" w:sz="0" w:space="0" w:color="auto"/>
            <w:right w:val="none" w:sz="0" w:space="0" w:color="auto"/>
          </w:divBdr>
          <w:divsChild>
            <w:div w:id="804086055">
              <w:marLeft w:val="0"/>
              <w:marRight w:val="0"/>
              <w:marTop w:val="0"/>
              <w:marBottom w:val="0"/>
              <w:divBdr>
                <w:top w:val="none" w:sz="0" w:space="0" w:color="auto"/>
                <w:left w:val="none" w:sz="0" w:space="0" w:color="auto"/>
                <w:bottom w:val="none" w:sz="0" w:space="0" w:color="auto"/>
                <w:right w:val="none" w:sz="0" w:space="0" w:color="auto"/>
              </w:divBdr>
              <w:divsChild>
                <w:div w:id="1839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19959">
          <w:marLeft w:val="0"/>
          <w:marRight w:val="0"/>
          <w:marTop w:val="0"/>
          <w:marBottom w:val="0"/>
          <w:divBdr>
            <w:top w:val="none" w:sz="0" w:space="0" w:color="auto"/>
            <w:left w:val="none" w:sz="0" w:space="0" w:color="auto"/>
            <w:bottom w:val="none" w:sz="0" w:space="0" w:color="auto"/>
            <w:right w:val="none" w:sz="0" w:space="0" w:color="auto"/>
          </w:divBdr>
          <w:divsChild>
            <w:div w:id="688529319">
              <w:marLeft w:val="0"/>
              <w:marRight w:val="0"/>
              <w:marTop w:val="0"/>
              <w:marBottom w:val="0"/>
              <w:divBdr>
                <w:top w:val="none" w:sz="0" w:space="0" w:color="auto"/>
                <w:left w:val="none" w:sz="0" w:space="0" w:color="auto"/>
                <w:bottom w:val="none" w:sz="0" w:space="0" w:color="auto"/>
                <w:right w:val="none" w:sz="0" w:space="0" w:color="auto"/>
              </w:divBdr>
              <w:divsChild>
                <w:div w:id="3018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9909">
          <w:marLeft w:val="0"/>
          <w:marRight w:val="0"/>
          <w:marTop w:val="0"/>
          <w:marBottom w:val="0"/>
          <w:divBdr>
            <w:top w:val="none" w:sz="0" w:space="0" w:color="auto"/>
            <w:left w:val="none" w:sz="0" w:space="0" w:color="auto"/>
            <w:bottom w:val="none" w:sz="0" w:space="0" w:color="auto"/>
            <w:right w:val="none" w:sz="0" w:space="0" w:color="auto"/>
          </w:divBdr>
          <w:divsChild>
            <w:div w:id="413288337">
              <w:marLeft w:val="0"/>
              <w:marRight w:val="0"/>
              <w:marTop w:val="0"/>
              <w:marBottom w:val="0"/>
              <w:divBdr>
                <w:top w:val="none" w:sz="0" w:space="0" w:color="auto"/>
                <w:left w:val="none" w:sz="0" w:space="0" w:color="auto"/>
                <w:bottom w:val="none" w:sz="0" w:space="0" w:color="auto"/>
                <w:right w:val="none" w:sz="0" w:space="0" w:color="auto"/>
              </w:divBdr>
              <w:divsChild>
                <w:div w:id="3161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71044">
          <w:marLeft w:val="0"/>
          <w:marRight w:val="0"/>
          <w:marTop w:val="0"/>
          <w:marBottom w:val="0"/>
          <w:divBdr>
            <w:top w:val="none" w:sz="0" w:space="0" w:color="auto"/>
            <w:left w:val="none" w:sz="0" w:space="0" w:color="auto"/>
            <w:bottom w:val="none" w:sz="0" w:space="0" w:color="auto"/>
            <w:right w:val="none" w:sz="0" w:space="0" w:color="auto"/>
          </w:divBdr>
          <w:divsChild>
            <w:div w:id="1705979034">
              <w:marLeft w:val="0"/>
              <w:marRight w:val="0"/>
              <w:marTop w:val="0"/>
              <w:marBottom w:val="0"/>
              <w:divBdr>
                <w:top w:val="none" w:sz="0" w:space="0" w:color="auto"/>
                <w:left w:val="none" w:sz="0" w:space="0" w:color="auto"/>
                <w:bottom w:val="none" w:sz="0" w:space="0" w:color="auto"/>
                <w:right w:val="none" w:sz="0" w:space="0" w:color="auto"/>
              </w:divBdr>
              <w:divsChild>
                <w:div w:id="15395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92857">
          <w:marLeft w:val="0"/>
          <w:marRight w:val="0"/>
          <w:marTop w:val="0"/>
          <w:marBottom w:val="0"/>
          <w:divBdr>
            <w:top w:val="none" w:sz="0" w:space="0" w:color="auto"/>
            <w:left w:val="none" w:sz="0" w:space="0" w:color="auto"/>
            <w:bottom w:val="none" w:sz="0" w:space="0" w:color="auto"/>
            <w:right w:val="none" w:sz="0" w:space="0" w:color="auto"/>
          </w:divBdr>
          <w:divsChild>
            <w:div w:id="581186849">
              <w:marLeft w:val="0"/>
              <w:marRight w:val="0"/>
              <w:marTop w:val="0"/>
              <w:marBottom w:val="0"/>
              <w:divBdr>
                <w:top w:val="none" w:sz="0" w:space="0" w:color="auto"/>
                <w:left w:val="none" w:sz="0" w:space="0" w:color="auto"/>
                <w:bottom w:val="none" w:sz="0" w:space="0" w:color="auto"/>
                <w:right w:val="none" w:sz="0" w:space="0" w:color="auto"/>
              </w:divBdr>
              <w:divsChild>
                <w:div w:id="17012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1908</Words>
  <Characters>10877</Characters>
  <Application>Microsoft Macintosh Word</Application>
  <DocSecurity>0</DocSecurity>
  <Lines>90</Lines>
  <Paragraphs>25</Paragraphs>
  <ScaleCrop>false</ScaleCrop>
  <Company>consultancy</Company>
  <LinksUpToDate>false</LinksUpToDate>
  <CharactersWithSpaces>12760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1</cp:revision>
  <dcterms:created xsi:type="dcterms:W3CDTF">2017-11-08T17:35:00Z</dcterms:created>
  <dcterms:modified xsi:type="dcterms:W3CDTF">2017-11-08T17:49:00Z</dcterms:modified>
</cp:coreProperties>
</file>